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54" w:rsidRDefault="00C5359D" w:rsidP="00A956DA">
      <w:pPr>
        <w:pBdr>
          <w:top w:val="single" w:sz="4" w:space="1" w:color="FF0000"/>
          <w:left w:val="single" w:sz="4" w:space="30" w:color="FF0000"/>
          <w:bottom w:val="single" w:sz="4" w:space="1" w:color="FF0000"/>
          <w:right w:val="single" w:sz="4" w:space="4" w:color="FF0000"/>
        </w:pBd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color w:val="FF0000"/>
          <w:sz w:val="28"/>
          <w:szCs w:val="28"/>
        </w:rPr>
        <w:t>PROGRAMME DE Terminale SPÉCIALITÉ</w:t>
      </w:r>
    </w:p>
    <w:tbl>
      <w:tblPr>
        <w:tblStyle w:val="a0"/>
        <w:tblW w:w="150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3119"/>
        <w:gridCol w:w="1559"/>
        <w:gridCol w:w="5245"/>
        <w:gridCol w:w="1005"/>
      </w:tblGrid>
      <w:tr w:rsidR="009C0B5E">
        <w:trPr>
          <w:trHeight w:val="220"/>
        </w:trPr>
        <w:tc>
          <w:tcPr>
            <w:tcW w:w="15068" w:type="dxa"/>
            <w:gridSpan w:val="5"/>
            <w:shd w:val="clear" w:color="auto" w:fill="FAC090"/>
          </w:tcPr>
          <w:p w:rsidR="009C0B5E" w:rsidRDefault="001C3D6D" w:rsidP="001C3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2. </w:t>
            </w:r>
            <w:r w:rsidR="00C5359D">
              <w:rPr>
                <w:b/>
                <w:color w:val="000000"/>
                <w:sz w:val="32"/>
                <w:szCs w:val="32"/>
              </w:rPr>
              <w:t>Enjeux planétaires contemporains</w:t>
            </w:r>
          </w:p>
        </w:tc>
      </w:tr>
      <w:tr w:rsidR="009C0B5E">
        <w:trPr>
          <w:trHeight w:val="120"/>
        </w:trPr>
        <w:tc>
          <w:tcPr>
            <w:tcW w:w="15068" w:type="dxa"/>
            <w:gridSpan w:val="5"/>
            <w:shd w:val="clear" w:color="auto" w:fill="FBD5B5"/>
          </w:tcPr>
          <w:p w:rsidR="009C0B5E" w:rsidRPr="00AB2D52" w:rsidRDefault="00C5359D" w:rsidP="00AB2D52">
            <w:pPr>
              <w:pStyle w:val="Paragraphedeliste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center"/>
              <w:rPr>
                <w:b/>
                <w:color w:val="000000"/>
                <w:sz w:val="21"/>
                <w:szCs w:val="21"/>
              </w:rPr>
            </w:pPr>
            <w:bookmarkStart w:id="1" w:name="_heading=h.gjdgxs" w:colFirst="0" w:colLast="0"/>
            <w:bookmarkEnd w:id="1"/>
            <w:r w:rsidRPr="00AB2D52">
              <w:rPr>
                <w:b/>
                <w:color w:val="000000"/>
                <w:sz w:val="21"/>
                <w:szCs w:val="21"/>
              </w:rPr>
              <w:t>Les climats de la Terre : comprendre le passé pour agir aujourd’hui et demain</w:t>
            </w:r>
            <w:r w:rsidR="00E875C6" w:rsidRPr="00AB2D52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E875C6" w:rsidRPr="00AB2D52">
              <w:rPr>
                <w:rFonts w:ascii="Arial" w:eastAsia="Arial" w:hAnsi="Arial" w:cs="Arial"/>
                <w:b/>
                <w:color w:val="007E9F"/>
                <w:sz w:val="21"/>
                <w:szCs w:val="21"/>
              </w:rPr>
              <w:t>(22 à 26h)</w:t>
            </w:r>
          </w:p>
          <w:p w:rsidR="00156254" w:rsidRPr="00A46A9F" w:rsidRDefault="00156254" w:rsidP="00156254">
            <w:pPr>
              <w:jc w:val="center"/>
              <w:rPr>
                <w:rFonts w:asciiTheme="majorHAnsi" w:eastAsia="Arial" w:hAnsiTheme="majorHAnsi" w:cstheme="majorHAnsi"/>
                <w:b/>
                <w:color w:val="FF0000"/>
                <w:sz w:val="21"/>
                <w:szCs w:val="21"/>
              </w:rPr>
            </w:pPr>
            <w:r w:rsidRPr="00A46A9F">
              <w:rPr>
                <w:rFonts w:asciiTheme="majorHAnsi" w:eastAsia="Arial" w:hAnsiTheme="majorHAnsi" w:cstheme="majorHAnsi"/>
                <w:b/>
                <w:color w:val="FF0000"/>
                <w:sz w:val="21"/>
                <w:szCs w:val="21"/>
              </w:rPr>
              <w:t>A travailler en complémentarité avec l´enseignement scientifique de terminale </w:t>
            </w:r>
          </w:p>
          <w:p w:rsidR="00156254" w:rsidRPr="00A46A9F" w:rsidRDefault="00156254" w:rsidP="00156254">
            <w:pPr>
              <w:rPr>
                <w:rFonts w:asciiTheme="majorHAnsi" w:eastAsia="Arial" w:hAnsiTheme="majorHAnsi" w:cstheme="majorHAnsi"/>
                <w:b/>
                <w:color w:val="FF0000"/>
                <w:sz w:val="21"/>
                <w:szCs w:val="21"/>
                <w:u w:val="single"/>
              </w:rPr>
            </w:pPr>
            <w:r w:rsidRPr="00A46A9F">
              <w:rPr>
                <w:rFonts w:asciiTheme="majorHAnsi" w:eastAsia="Arial" w:hAnsiTheme="majorHAnsi" w:cstheme="majorHAnsi"/>
                <w:b/>
                <w:color w:val="FF0000"/>
                <w:sz w:val="21"/>
                <w:szCs w:val="21"/>
                <w:u w:val="single"/>
              </w:rPr>
              <w:t>Objectifs principaux du thème :</w:t>
            </w:r>
          </w:p>
          <w:p w:rsidR="00156254" w:rsidRPr="00A46A9F" w:rsidRDefault="00156254" w:rsidP="00A86903">
            <w:pPr>
              <w:ind w:left="66" w:hanging="66"/>
              <w:rPr>
                <w:rFonts w:asciiTheme="majorHAnsi" w:eastAsia="Arial" w:hAnsiTheme="majorHAnsi" w:cstheme="majorHAnsi"/>
                <w:color w:val="FF0000"/>
                <w:sz w:val="21"/>
                <w:szCs w:val="21"/>
              </w:rPr>
            </w:pPr>
            <w:r w:rsidRPr="00A46A9F">
              <w:rPr>
                <w:rFonts w:asciiTheme="majorHAnsi" w:eastAsia="Arial" w:hAnsiTheme="majorHAnsi" w:cstheme="majorHAnsi"/>
                <w:color w:val="FF0000"/>
                <w:sz w:val="21"/>
                <w:szCs w:val="21"/>
              </w:rPr>
              <w:t>-S´approprier les outils nécessaires pour appréhender les enjeux climatiques contemporains en établissant des comparaisons avec différents exemples de variations climatiques passées</w:t>
            </w:r>
            <w:r w:rsidR="00A86903" w:rsidRPr="00A46A9F">
              <w:rPr>
                <w:rFonts w:asciiTheme="majorHAnsi" w:eastAsia="Arial" w:hAnsiTheme="majorHAnsi" w:cstheme="majorHAnsi"/>
                <w:color w:val="FF0000"/>
                <w:sz w:val="21"/>
                <w:szCs w:val="21"/>
              </w:rPr>
              <w:t>.</w:t>
            </w:r>
          </w:p>
          <w:p w:rsidR="00156254" w:rsidRPr="00A46A9F" w:rsidRDefault="00156254" w:rsidP="00A86903">
            <w:pPr>
              <w:ind w:left="66" w:hanging="66"/>
              <w:rPr>
                <w:rFonts w:asciiTheme="majorHAnsi" w:eastAsia="Arial" w:hAnsiTheme="majorHAnsi" w:cstheme="majorHAnsi"/>
                <w:color w:val="FF0000"/>
                <w:sz w:val="21"/>
                <w:szCs w:val="21"/>
              </w:rPr>
            </w:pPr>
            <w:r w:rsidRPr="00A46A9F">
              <w:rPr>
                <w:rFonts w:asciiTheme="majorHAnsi" w:eastAsia="Arial" w:hAnsiTheme="majorHAnsi" w:cstheme="majorHAnsi"/>
                <w:color w:val="FF0000"/>
                <w:sz w:val="21"/>
                <w:szCs w:val="21"/>
              </w:rPr>
              <w:t>-Mobiliser ses acquis (dynamique des varia</w:t>
            </w:r>
            <w:r w:rsidR="001B2C0E" w:rsidRPr="00A46A9F">
              <w:rPr>
                <w:rFonts w:asciiTheme="majorHAnsi" w:eastAsia="Arial" w:hAnsiTheme="majorHAnsi" w:cstheme="majorHAnsi"/>
                <w:color w:val="FF0000"/>
                <w:sz w:val="21"/>
                <w:szCs w:val="21"/>
              </w:rPr>
              <w:t>t</w:t>
            </w:r>
            <w:r w:rsidRPr="00A46A9F">
              <w:rPr>
                <w:rFonts w:asciiTheme="majorHAnsi" w:eastAsia="Arial" w:hAnsiTheme="majorHAnsi" w:cstheme="majorHAnsi"/>
                <w:color w:val="FF0000"/>
                <w:sz w:val="21"/>
                <w:szCs w:val="21"/>
              </w:rPr>
              <w:t>ions climatiques passées, cycle du carbone, effet de serre, circulation océanique, etc.) pour aborder les enjeux contemporains liés au réchauffement climatique (conséquences sur la biodiversité et l´humanité, possibilité d´atténuation et d´adaptation)</w:t>
            </w:r>
          </w:p>
          <w:p w:rsidR="005462D7" w:rsidRPr="00A46A9F" w:rsidRDefault="005462D7" w:rsidP="00156254">
            <w:pPr>
              <w:rPr>
                <w:rFonts w:asciiTheme="majorHAnsi" w:eastAsia="Arial" w:hAnsiTheme="majorHAnsi" w:cstheme="majorHAnsi"/>
                <w:color w:val="FF0000"/>
                <w:sz w:val="6"/>
                <w:szCs w:val="6"/>
              </w:rPr>
            </w:pPr>
          </w:p>
          <w:p w:rsidR="005462D7" w:rsidRPr="00A46A9F" w:rsidRDefault="00616536" w:rsidP="005462D7">
            <w:pPr>
              <w:spacing w:line="252" w:lineRule="auto"/>
              <w:jc w:val="both"/>
              <w:rPr>
                <w:rFonts w:asciiTheme="majorHAnsi" w:eastAsia="Arial" w:hAnsiTheme="majorHAnsi" w:cstheme="majorHAnsi"/>
                <w:color w:val="FF0000"/>
                <w:sz w:val="21"/>
                <w:szCs w:val="21"/>
              </w:rPr>
            </w:pPr>
            <w:r w:rsidRPr="00A46A9F">
              <w:rPr>
                <w:rFonts w:asciiTheme="majorHAnsi" w:eastAsia="Arial" w:hAnsiTheme="majorHAnsi" w:cstheme="majorHAnsi"/>
                <w:color w:val="FF0000"/>
                <w:sz w:val="21"/>
                <w:szCs w:val="21"/>
              </w:rPr>
              <w:t>C</w:t>
            </w:r>
            <w:r w:rsidR="005462D7" w:rsidRPr="00A46A9F">
              <w:rPr>
                <w:rFonts w:asciiTheme="majorHAnsi" w:eastAsia="Arial" w:hAnsiTheme="majorHAnsi" w:cstheme="majorHAnsi"/>
                <w:color w:val="FF0000"/>
                <w:sz w:val="21"/>
                <w:szCs w:val="21"/>
              </w:rPr>
              <w:t xml:space="preserve">onférence Robin </w:t>
            </w:r>
            <w:proofErr w:type="spellStart"/>
            <w:r w:rsidR="005462D7" w:rsidRPr="00A46A9F">
              <w:rPr>
                <w:rFonts w:asciiTheme="majorHAnsi" w:eastAsia="Arial" w:hAnsiTheme="majorHAnsi" w:cstheme="majorHAnsi"/>
                <w:color w:val="FF0000"/>
                <w:sz w:val="21"/>
                <w:szCs w:val="21"/>
              </w:rPr>
              <w:t>Bosdeveix</w:t>
            </w:r>
            <w:proofErr w:type="spellEnd"/>
            <w:r w:rsidR="005462D7" w:rsidRPr="00A46A9F">
              <w:rPr>
                <w:rFonts w:asciiTheme="majorHAnsi" w:eastAsia="Arial" w:hAnsiTheme="majorHAnsi" w:cstheme="majorHAnsi"/>
                <w:color w:val="FF0000"/>
                <w:sz w:val="21"/>
                <w:szCs w:val="21"/>
              </w:rPr>
              <w:t xml:space="preserve"> (35min 31s à 31min 35s) : cohérence didactique /progression spiralaire autour de l’exemple du climat :  </w:t>
            </w:r>
            <w:hyperlink r:id="rId6" w:history="1">
              <w:r w:rsidR="005462D7" w:rsidRPr="00A46A9F">
                <w:rPr>
                  <w:rStyle w:val="Lienhypertexte"/>
                  <w:sz w:val="21"/>
                  <w:szCs w:val="21"/>
                </w:rPr>
                <w:t>https://www.youtube.com/watch?time_continue=2&amp;v=t-SJUvEaZs8&amp;feature=emb_logo</w:t>
              </w:r>
            </w:hyperlink>
            <w:r w:rsidR="005462D7" w:rsidRPr="00A46A9F">
              <w:rPr>
                <w:rFonts w:asciiTheme="majorHAnsi" w:eastAsia="Arial" w:hAnsiTheme="majorHAnsi" w:cstheme="majorHAnsi"/>
                <w:color w:val="FF0000"/>
                <w:sz w:val="21"/>
                <w:szCs w:val="21"/>
              </w:rPr>
              <w:t> </w:t>
            </w:r>
          </w:p>
          <w:p w:rsidR="00616536" w:rsidRPr="00A46A9F" w:rsidRDefault="00616536" w:rsidP="005462D7">
            <w:pPr>
              <w:spacing w:line="252" w:lineRule="auto"/>
              <w:jc w:val="both"/>
              <w:rPr>
                <w:color w:val="FF0000"/>
                <w:sz w:val="21"/>
                <w:szCs w:val="21"/>
              </w:rPr>
            </w:pPr>
            <w:r w:rsidRPr="00A46A9F">
              <w:rPr>
                <w:color w:val="FF0000"/>
                <w:sz w:val="21"/>
                <w:szCs w:val="21"/>
              </w:rPr>
              <w:t>Formation académie de Paris : Articuler l'enseignement de la climatologie en spécialité de Terminale avec le programme d’enseignement scientifique</w:t>
            </w:r>
          </w:p>
          <w:p w:rsidR="00616536" w:rsidRPr="00A46A9F" w:rsidRDefault="00003618" w:rsidP="005462D7">
            <w:pPr>
              <w:spacing w:line="252" w:lineRule="auto"/>
              <w:jc w:val="both"/>
              <w:rPr>
                <w:rFonts w:asciiTheme="majorHAnsi" w:eastAsia="Arial" w:hAnsiTheme="majorHAnsi" w:cstheme="majorHAnsi"/>
                <w:color w:val="FF0000"/>
                <w:sz w:val="21"/>
                <w:szCs w:val="21"/>
              </w:rPr>
            </w:pPr>
            <w:hyperlink r:id="rId7" w:history="1">
              <w:r w:rsidR="00616536" w:rsidRPr="00A46A9F">
                <w:rPr>
                  <w:rStyle w:val="Lienhypertexte"/>
                  <w:sz w:val="21"/>
                  <w:szCs w:val="21"/>
                </w:rPr>
                <w:t>https://www.ac-paris.fr/portail/upload/docs/application/pdf/2020-03/ppt_atelier_-_climat.pdf</w:t>
              </w:r>
            </w:hyperlink>
          </w:p>
          <w:p w:rsidR="005462D7" w:rsidRPr="00A46A9F" w:rsidRDefault="005462D7" w:rsidP="00156254">
            <w:pPr>
              <w:rPr>
                <w:rFonts w:ascii="Arial" w:eastAsia="Arial" w:hAnsi="Arial" w:cs="Arial"/>
                <w:b/>
                <w:color w:val="0000FF"/>
                <w:sz w:val="4"/>
                <w:szCs w:val="4"/>
              </w:rPr>
            </w:pPr>
          </w:p>
        </w:tc>
      </w:tr>
      <w:tr w:rsidR="009C0B5E" w:rsidTr="00A956DA">
        <w:tc>
          <w:tcPr>
            <w:tcW w:w="4140" w:type="dxa"/>
            <w:shd w:val="clear" w:color="auto" w:fill="A6A6A6"/>
            <w:vAlign w:val="center"/>
          </w:tcPr>
          <w:p w:rsidR="009C0B5E" w:rsidRDefault="00C53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Activités pratiques possibles ou projets</w:t>
            </w:r>
          </w:p>
        </w:tc>
        <w:tc>
          <w:tcPr>
            <w:tcW w:w="3119" w:type="dxa"/>
            <w:shd w:val="clear" w:color="auto" w:fill="A6A6A6"/>
            <w:vAlign w:val="center"/>
          </w:tcPr>
          <w:p w:rsidR="009C0B5E" w:rsidRDefault="00C53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Nouveautés scientifiques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="009C0B5E" w:rsidRDefault="00C53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LIMITES</w:t>
            </w:r>
          </w:p>
        </w:tc>
        <w:tc>
          <w:tcPr>
            <w:tcW w:w="5245" w:type="dxa"/>
            <w:shd w:val="clear" w:color="auto" w:fill="A6A6A6"/>
            <w:vAlign w:val="center"/>
          </w:tcPr>
          <w:p w:rsidR="009C0B5E" w:rsidRDefault="00C53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Ressources</w:t>
            </w:r>
          </w:p>
        </w:tc>
        <w:tc>
          <w:tcPr>
            <w:tcW w:w="1005" w:type="dxa"/>
            <w:shd w:val="clear" w:color="auto" w:fill="A6A6A6"/>
            <w:vAlign w:val="center"/>
          </w:tcPr>
          <w:p w:rsidR="009C0B5E" w:rsidRDefault="00C53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Fils conducteurs / oral et argumentation </w:t>
            </w:r>
          </w:p>
        </w:tc>
      </w:tr>
      <w:tr w:rsidR="009C0B5E">
        <w:trPr>
          <w:trHeight w:val="60"/>
        </w:trPr>
        <w:tc>
          <w:tcPr>
            <w:tcW w:w="15068" w:type="dxa"/>
            <w:gridSpan w:val="5"/>
            <w:shd w:val="clear" w:color="auto" w:fill="FDEADA"/>
          </w:tcPr>
          <w:p w:rsidR="009C0B5E" w:rsidRDefault="00C5359D" w:rsidP="00A46A9F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Reconstituer et comprendre les variations climatiques passées</w:t>
            </w:r>
          </w:p>
          <w:p w:rsidR="00156254" w:rsidRPr="00A46A9F" w:rsidRDefault="00156254" w:rsidP="00156254">
            <w:pPr>
              <w:rPr>
                <w:rFonts w:asciiTheme="majorHAnsi" w:eastAsia="Arial" w:hAnsiTheme="majorHAnsi" w:cstheme="majorHAnsi"/>
                <w:color w:val="007E9F"/>
                <w:sz w:val="21"/>
                <w:szCs w:val="21"/>
              </w:rPr>
            </w:pPr>
            <w:r w:rsidRPr="00A46A9F">
              <w:rPr>
                <w:rFonts w:asciiTheme="majorHAnsi" w:eastAsia="Arial" w:hAnsiTheme="majorHAnsi" w:cstheme="majorHAnsi"/>
                <w:color w:val="007E9F"/>
                <w:sz w:val="21"/>
                <w:szCs w:val="21"/>
              </w:rPr>
              <w:t>Pour comprendre les variations climatiques</w:t>
            </w:r>
            <w:r w:rsidR="001B2C0E" w:rsidRPr="00A46A9F">
              <w:rPr>
                <w:rFonts w:asciiTheme="majorHAnsi" w:eastAsia="Arial" w:hAnsiTheme="majorHAnsi" w:cstheme="majorHAnsi"/>
                <w:color w:val="007E9F"/>
                <w:sz w:val="21"/>
                <w:szCs w:val="21"/>
              </w:rPr>
              <w:t xml:space="preserve"> </w:t>
            </w:r>
            <w:r w:rsidRPr="00A46A9F">
              <w:rPr>
                <w:rFonts w:asciiTheme="majorHAnsi" w:eastAsia="Arial" w:hAnsiTheme="majorHAnsi" w:cstheme="majorHAnsi"/>
                <w:color w:val="007E9F"/>
                <w:sz w:val="21"/>
                <w:szCs w:val="21"/>
              </w:rPr>
              <w:t>:</w:t>
            </w:r>
          </w:p>
          <w:p w:rsidR="00156254" w:rsidRPr="00A46A9F" w:rsidRDefault="00156254" w:rsidP="00156254">
            <w:pPr>
              <w:rPr>
                <w:rFonts w:asciiTheme="majorHAnsi" w:eastAsia="Arial" w:hAnsiTheme="majorHAnsi" w:cstheme="majorHAnsi"/>
                <w:color w:val="007E9F"/>
                <w:sz w:val="21"/>
                <w:szCs w:val="21"/>
              </w:rPr>
            </w:pPr>
            <w:r w:rsidRPr="00A46A9F">
              <w:rPr>
                <w:rFonts w:asciiTheme="majorHAnsi" w:eastAsia="Arial" w:hAnsiTheme="majorHAnsi" w:cstheme="majorHAnsi"/>
                <w:color w:val="007E9F"/>
                <w:sz w:val="21"/>
                <w:szCs w:val="21"/>
              </w:rPr>
              <w:t xml:space="preserve">- identifier les méthodes de mesure les plus adéquates, </w:t>
            </w:r>
          </w:p>
          <w:p w:rsidR="00156254" w:rsidRPr="00A46A9F" w:rsidRDefault="00156254" w:rsidP="00156254">
            <w:pPr>
              <w:rPr>
                <w:rFonts w:asciiTheme="majorHAnsi" w:eastAsia="Arial" w:hAnsiTheme="majorHAnsi" w:cstheme="majorHAnsi"/>
                <w:color w:val="007E9F"/>
                <w:sz w:val="21"/>
                <w:szCs w:val="21"/>
              </w:rPr>
            </w:pPr>
            <w:r w:rsidRPr="00A46A9F">
              <w:rPr>
                <w:rFonts w:asciiTheme="majorHAnsi" w:eastAsia="Arial" w:hAnsiTheme="majorHAnsi" w:cstheme="majorHAnsi"/>
                <w:color w:val="007E9F"/>
                <w:sz w:val="21"/>
                <w:szCs w:val="21"/>
              </w:rPr>
              <w:t xml:space="preserve">- comprendre les mécanismes potentiellement responsables de ces évolutions </w:t>
            </w:r>
          </w:p>
          <w:p w:rsidR="00156254" w:rsidRPr="00A46A9F" w:rsidRDefault="00156254" w:rsidP="00156254">
            <w:pPr>
              <w:rPr>
                <w:rFonts w:asciiTheme="majorHAnsi" w:eastAsia="Arial" w:hAnsiTheme="majorHAnsi" w:cstheme="majorHAnsi"/>
                <w:color w:val="007E9F"/>
                <w:sz w:val="21"/>
                <w:szCs w:val="21"/>
              </w:rPr>
            </w:pPr>
            <w:r w:rsidRPr="00A46A9F">
              <w:rPr>
                <w:rFonts w:asciiTheme="majorHAnsi" w:eastAsia="Arial" w:hAnsiTheme="majorHAnsi" w:cstheme="majorHAnsi"/>
                <w:color w:val="007E9F"/>
                <w:sz w:val="21"/>
                <w:szCs w:val="21"/>
              </w:rPr>
              <w:t xml:space="preserve">- acquérir une idée générale de l’amplitude thermique des variations climatiques reconstruites depuis le début du Paléozoïque. </w:t>
            </w:r>
          </w:p>
          <w:p w:rsidR="00156254" w:rsidRPr="00A46A9F" w:rsidRDefault="00156254" w:rsidP="00156254">
            <w:pPr>
              <w:rPr>
                <w:rFonts w:asciiTheme="majorHAnsi" w:eastAsia="Arial" w:hAnsiTheme="majorHAnsi" w:cstheme="majorHAnsi"/>
                <w:color w:val="007E9F"/>
                <w:sz w:val="21"/>
                <w:szCs w:val="21"/>
              </w:rPr>
            </w:pPr>
            <w:r w:rsidRPr="00A46A9F">
              <w:rPr>
                <w:rFonts w:asciiTheme="majorHAnsi" w:eastAsia="Arial" w:hAnsiTheme="majorHAnsi" w:cstheme="majorHAnsi"/>
                <w:color w:val="007E9F"/>
                <w:sz w:val="21"/>
                <w:szCs w:val="21"/>
              </w:rPr>
              <w:t>Au terme de l’étude :</w:t>
            </w:r>
          </w:p>
          <w:p w:rsidR="00156254" w:rsidRPr="00A46A9F" w:rsidRDefault="00156254" w:rsidP="00156254">
            <w:pPr>
              <w:rPr>
                <w:rFonts w:asciiTheme="majorHAnsi" w:eastAsia="Arial" w:hAnsiTheme="majorHAnsi" w:cstheme="majorHAnsi"/>
                <w:color w:val="007E9F"/>
                <w:sz w:val="21"/>
                <w:szCs w:val="21"/>
              </w:rPr>
            </w:pPr>
            <w:r w:rsidRPr="00A46A9F">
              <w:rPr>
                <w:rFonts w:asciiTheme="majorHAnsi" w:eastAsia="Arial" w:hAnsiTheme="majorHAnsi" w:cstheme="majorHAnsi"/>
                <w:color w:val="007E9F"/>
                <w:sz w:val="21"/>
                <w:szCs w:val="21"/>
              </w:rPr>
              <w:t xml:space="preserve">- Etre capable de formuler des hypothèses explicatives sur les spécificités du réchauffement climatique à la lueur de ses connaissances des climats passés. </w:t>
            </w:r>
          </w:p>
          <w:p w:rsidR="00156254" w:rsidRDefault="00156254" w:rsidP="00A86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76" w:lineRule="auto"/>
              <w:ind w:left="720" w:hanging="720"/>
              <w:rPr>
                <w:b/>
                <w:color w:val="000000"/>
                <w:sz w:val="20"/>
                <w:szCs w:val="20"/>
              </w:rPr>
            </w:pPr>
            <w:r w:rsidRPr="00A46A9F">
              <w:rPr>
                <w:rFonts w:asciiTheme="majorHAnsi" w:eastAsia="Arial" w:hAnsiTheme="majorHAnsi" w:cstheme="majorHAnsi"/>
                <w:color w:val="007E9F"/>
                <w:sz w:val="21"/>
                <w:szCs w:val="21"/>
              </w:rPr>
              <w:t>- Exercer un regard critique sur tous les biais d’interprétation pouvant affecter la compréhension de systèmes complexes impliquant de nombreux phénomènes.</w:t>
            </w:r>
          </w:p>
        </w:tc>
      </w:tr>
      <w:tr w:rsidR="00156254" w:rsidTr="00A956DA">
        <w:trPr>
          <w:trHeight w:val="77"/>
        </w:trPr>
        <w:tc>
          <w:tcPr>
            <w:tcW w:w="4140" w:type="dxa"/>
          </w:tcPr>
          <w:p w:rsidR="00AE13D2" w:rsidRDefault="00AE13D2" w:rsidP="00AE13D2">
            <w:pPr>
              <w:ind w:right="-6260"/>
              <w:rPr>
                <w:rFonts w:asciiTheme="majorHAnsi" w:eastAsia="Arial" w:hAnsiTheme="majorHAnsi" w:cstheme="majorHAnsi"/>
                <w:color w:val="00B05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B050"/>
                <w:sz w:val="20"/>
                <w:szCs w:val="20"/>
              </w:rPr>
              <w:t>C</w:t>
            </w:r>
            <w:r w:rsidR="00156254" w:rsidRPr="00156254">
              <w:rPr>
                <w:rFonts w:asciiTheme="majorHAnsi" w:eastAsia="Arial" w:hAnsiTheme="majorHAnsi" w:cstheme="majorHAnsi"/>
                <w:color w:val="00B050"/>
                <w:sz w:val="20"/>
                <w:szCs w:val="20"/>
              </w:rPr>
              <w:t xml:space="preserve">ontenus du BO, très précis pour cette partie du </w:t>
            </w:r>
          </w:p>
          <w:p w:rsidR="00156254" w:rsidRDefault="00156254" w:rsidP="00AE13D2">
            <w:pPr>
              <w:ind w:right="-6260"/>
              <w:rPr>
                <w:rFonts w:asciiTheme="majorHAnsi" w:eastAsia="Arial" w:hAnsiTheme="majorHAnsi" w:cstheme="majorHAnsi"/>
                <w:color w:val="00B050"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color w:val="00B050"/>
                <w:sz w:val="20"/>
                <w:szCs w:val="20"/>
              </w:rPr>
              <w:t>programme.</w:t>
            </w:r>
          </w:p>
          <w:p w:rsidR="00AE13D2" w:rsidRPr="00AE13D2" w:rsidRDefault="00AE13D2" w:rsidP="00AE13D2">
            <w:pPr>
              <w:ind w:right="-6260"/>
              <w:rPr>
                <w:rFonts w:asciiTheme="majorHAnsi" w:eastAsia="Arial" w:hAnsiTheme="majorHAnsi" w:cstheme="majorHAnsi"/>
                <w:b/>
                <w:color w:val="0000FF"/>
                <w:sz w:val="6"/>
                <w:szCs w:val="6"/>
              </w:rPr>
            </w:pPr>
          </w:p>
          <w:p w:rsidR="00AE13D2" w:rsidRDefault="00156254" w:rsidP="00AE13D2">
            <w:pPr>
              <w:ind w:right="-6260"/>
              <w:jc w:val="both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Variations de la température au cours du passé </w:t>
            </w:r>
          </w:p>
          <w:p w:rsidR="00156254" w:rsidRPr="00156254" w:rsidRDefault="00156254" w:rsidP="00AE13D2">
            <w:pPr>
              <w:ind w:right="-6260"/>
              <w:jc w:val="both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récent</w:t>
            </w:r>
          </w:p>
          <w:p w:rsidR="00156254" w:rsidRPr="00156254" w:rsidRDefault="00156254" w:rsidP="00AE13D2">
            <w:pPr>
              <w:ind w:right="-6260"/>
              <w:jc w:val="both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A partir d’une convergence</w:t>
            </w:r>
            <w:r w:rsidR="00AE13D2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</w:t>
            </w:r>
            <w:r w:rsidRPr="00156254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d’indices</w:t>
            </w:r>
          </w:p>
          <w:p w:rsidR="00AE13D2" w:rsidRDefault="00156254" w:rsidP="00AE13D2">
            <w:pPr>
              <w:ind w:right="-6260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Données préhistoriques, données géologiques </w:t>
            </w:r>
          </w:p>
          <w:p w:rsidR="00156254" w:rsidRPr="00156254" w:rsidRDefault="00156254" w:rsidP="00AE13D2">
            <w:pPr>
              <w:ind w:right="-6260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sz w:val="20"/>
                <w:szCs w:val="20"/>
              </w:rPr>
              <w:t>et paléoécologiques.</w:t>
            </w:r>
          </w:p>
          <w:p w:rsidR="00AE13D2" w:rsidRDefault="00156254" w:rsidP="00AE13D2">
            <w:pPr>
              <w:ind w:right="-6260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Mesures delta </w:t>
            </w:r>
            <w:r w:rsidRPr="00156254">
              <w:rPr>
                <w:rFonts w:asciiTheme="majorHAnsi" w:eastAsia="Arial" w:hAnsiTheme="majorHAnsi" w:cstheme="majorHAnsi"/>
                <w:sz w:val="20"/>
                <w:szCs w:val="20"/>
                <w:vertAlign w:val="superscript"/>
              </w:rPr>
              <w:t>18</w:t>
            </w:r>
            <w:r w:rsidRPr="00156254">
              <w:rPr>
                <w:rFonts w:asciiTheme="majorHAnsi" w:eastAsia="Arial" w:hAnsiTheme="majorHAnsi" w:cstheme="majorHAnsi"/>
                <w:sz w:val="20"/>
                <w:szCs w:val="20"/>
              </w:rPr>
              <w:t>O, carottages glaces</w:t>
            </w:r>
            <w:r w:rsidR="00AE13D2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r w:rsidRPr="00156254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polaires et </w:t>
            </w:r>
          </w:p>
          <w:p w:rsidR="00156254" w:rsidRPr="00156254" w:rsidRDefault="00A86903" w:rsidP="00AE13D2">
            <w:pPr>
              <w:ind w:right="-6260"/>
              <w:jc w:val="both"/>
              <w:rPr>
                <w:rFonts w:asciiTheme="majorHAnsi" w:eastAsia="Arial" w:hAnsiTheme="majorHAnsi" w:cstheme="majorHAnsi"/>
                <w:b/>
                <w:color w:val="0000FF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s</w:t>
            </w:r>
            <w:r w:rsidR="00156254" w:rsidRPr="00156254">
              <w:rPr>
                <w:rFonts w:asciiTheme="majorHAnsi" w:eastAsia="Arial" w:hAnsiTheme="majorHAnsi" w:cstheme="majorHAnsi"/>
                <w:sz w:val="20"/>
                <w:szCs w:val="20"/>
              </w:rPr>
              <w:t>édiments</w:t>
            </w:r>
            <w:r>
              <w:rPr>
                <w:rFonts w:asciiTheme="majorHAnsi" w:eastAsia="Arial" w:hAnsiTheme="majorHAnsi" w:cstheme="majorHAnsi"/>
                <w:sz w:val="20"/>
                <w:szCs w:val="20"/>
              </w:rPr>
              <w:t>.</w:t>
            </w:r>
          </w:p>
          <w:p w:rsidR="00156254" w:rsidRPr="00AE13D2" w:rsidRDefault="00156254" w:rsidP="00AE13D2">
            <w:pPr>
              <w:ind w:right="-6260"/>
              <w:jc w:val="both"/>
              <w:rPr>
                <w:rFonts w:asciiTheme="majorHAnsi" w:eastAsia="Arial" w:hAnsiTheme="majorHAnsi" w:cstheme="majorHAnsi"/>
                <w:b/>
                <w:sz w:val="8"/>
                <w:szCs w:val="8"/>
              </w:rPr>
            </w:pPr>
          </w:p>
          <w:p w:rsidR="00156254" w:rsidRPr="00156254" w:rsidRDefault="00156254" w:rsidP="00AE13D2">
            <w:pPr>
              <w:jc w:val="both"/>
              <w:rPr>
                <w:rFonts w:asciiTheme="majorHAnsi" w:eastAsia="Arial" w:hAnsiTheme="majorHAnsi" w:cstheme="majorHAnsi"/>
                <w:b/>
                <w:color w:val="0000FF"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Recherche d’indices sur le dernier maximum glaciaire et le réchauffement à Holocène </w:t>
            </w:r>
          </w:p>
          <w:p w:rsidR="00156254" w:rsidRPr="00156254" w:rsidRDefault="00156254" w:rsidP="00AE13D2">
            <w:pPr>
              <w:jc w:val="both"/>
              <w:rPr>
                <w:rFonts w:asciiTheme="majorHAnsi" w:eastAsia="Arial" w:hAnsiTheme="majorHAnsi" w:cstheme="majorHAnsi"/>
                <w:b/>
                <w:color w:val="FF0000"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sz w:val="20"/>
                <w:szCs w:val="20"/>
              </w:rPr>
              <w:lastRenderedPageBreak/>
              <w:t xml:space="preserve">Disparition de la mégafaune (peintures rupestres), moraines, construction de diagrammes polliniques, paléo-niveaux marins. </w:t>
            </w:r>
          </w:p>
          <w:p w:rsidR="00156254" w:rsidRPr="00AE13D2" w:rsidRDefault="00156254" w:rsidP="00AE13D2">
            <w:pPr>
              <w:jc w:val="both"/>
              <w:rPr>
                <w:rFonts w:asciiTheme="majorHAnsi" w:eastAsia="Arial" w:hAnsiTheme="majorHAnsi" w:cstheme="majorHAnsi"/>
                <w:b/>
                <w:sz w:val="10"/>
                <w:szCs w:val="10"/>
              </w:rPr>
            </w:pPr>
          </w:p>
          <w:p w:rsidR="00156254" w:rsidRPr="00156254" w:rsidRDefault="00156254" w:rsidP="00AE13D2">
            <w:pPr>
              <w:jc w:val="both"/>
              <w:rPr>
                <w:rFonts w:asciiTheme="majorHAnsi" w:eastAsia="Arial" w:hAnsiTheme="majorHAnsi" w:cstheme="majorHAnsi"/>
                <w:b/>
                <w:color w:val="0000FF"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Entrées et sorties des glaciations au quaternaire : </w:t>
            </w:r>
            <w:r w:rsidRPr="00156254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paramètres orbitaux, boucles de rétroactions &gt; et &lt;0 </w:t>
            </w:r>
          </w:p>
          <w:p w:rsidR="00156254" w:rsidRPr="00AE13D2" w:rsidRDefault="00156254" w:rsidP="00156254">
            <w:pPr>
              <w:rPr>
                <w:rFonts w:asciiTheme="majorHAnsi" w:eastAsia="Arial" w:hAnsiTheme="majorHAnsi" w:cstheme="majorHAnsi"/>
                <w:b/>
                <w:sz w:val="8"/>
                <w:szCs w:val="8"/>
              </w:rPr>
            </w:pPr>
          </w:p>
          <w:p w:rsidR="00156254" w:rsidRPr="00156254" w:rsidRDefault="00156254" w:rsidP="00A86903">
            <w:pPr>
              <w:spacing w:after="40"/>
              <w:rPr>
                <w:rFonts w:asciiTheme="majorHAnsi" w:eastAsia="Arial" w:hAnsiTheme="majorHAnsi" w:cstheme="majorHAnsi"/>
                <w:b/>
                <w:color w:val="0000FF"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TP Climat anciens</w:t>
            </w:r>
          </w:p>
          <w:p w:rsidR="00156254" w:rsidRPr="00156254" w:rsidRDefault="00156254" w:rsidP="00156254">
            <w:pPr>
              <w:rPr>
                <w:rFonts w:asciiTheme="majorHAnsi" w:eastAsia="Arial" w:hAnsiTheme="majorHAnsi" w:cstheme="majorHAnsi"/>
                <w:i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b/>
                <w:i/>
                <w:sz w:val="20"/>
                <w:szCs w:val="20"/>
                <w:u w:val="single"/>
              </w:rPr>
              <w:t>Cénozoïqu</w:t>
            </w:r>
            <w:r w:rsidRPr="00156254">
              <w:rPr>
                <w:rFonts w:asciiTheme="majorHAnsi" w:eastAsia="Arial" w:hAnsiTheme="majorHAnsi" w:cstheme="majorHAnsi"/>
                <w:b/>
                <w:i/>
                <w:sz w:val="20"/>
                <w:szCs w:val="20"/>
              </w:rPr>
              <w:t>e</w:t>
            </w:r>
            <w:r w:rsidR="00A86903">
              <w:rPr>
                <w:rFonts w:asciiTheme="majorHAnsi" w:eastAsia="Arial" w:hAnsiTheme="majorHAnsi" w:cstheme="majorHAnsi"/>
                <w:b/>
                <w:i/>
                <w:sz w:val="20"/>
                <w:szCs w:val="20"/>
              </w:rPr>
              <w:t xml:space="preserve"> </w:t>
            </w:r>
            <w:r w:rsidRPr="00156254">
              <w:rPr>
                <w:rFonts w:asciiTheme="majorHAnsi" w:eastAsia="Arial" w:hAnsiTheme="majorHAnsi" w:cstheme="majorHAnsi"/>
                <w:b/>
                <w:i/>
                <w:sz w:val="20"/>
                <w:szCs w:val="20"/>
              </w:rPr>
              <w:t>:</w:t>
            </w:r>
            <w:r w:rsidR="00A86903">
              <w:rPr>
                <w:rFonts w:asciiTheme="majorHAnsi" w:eastAsia="Arial" w:hAnsiTheme="majorHAnsi" w:cstheme="majorHAnsi"/>
                <w:b/>
                <w:i/>
                <w:sz w:val="20"/>
                <w:szCs w:val="20"/>
              </w:rPr>
              <w:t xml:space="preserve"> </w:t>
            </w:r>
            <w:r w:rsidRPr="00156254">
              <w:rPr>
                <w:rFonts w:asciiTheme="majorHAnsi" w:eastAsia="Arial" w:hAnsiTheme="majorHAnsi" w:cstheme="majorHAnsi"/>
                <w:i/>
                <w:sz w:val="20"/>
                <w:szCs w:val="20"/>
              </w:rPr>
              <w:t>Indices sédiments marins</w:t>
            </w:r>
          </w:p>
          <w:p w:rsidR="00156254" w:rsidRPr="00156254" w:rsidRDefault="00156254" w:rsidP="00A86903">
            <w:pPr>
              <w:ind w:left="1059" w:hanging="567"/>
              <w:rPr>
                <w:rFonts w:asciiTheme="majorHAnsi" w:eastAsia="Arial" w:hAnsiTheme="majorHAnsi" w:cstheme="majorHAnsi"/>
                <w:i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i/>
                <w:sz w:val="20"/>
                <w:szCs w:val="20"/>
              </w:rPr>
              <w:t xml:space="preserve">Orogenèses + Altération </w:t>
            </w:r>
          </w:p>
          <w:p w:rsidR="00156254" w:rsidRDefault="00156254" w:rsidP="00A86903">
            <w:pPr>
              <w:ind w:left="1059" w:hanging="567"/>
              <w:rPr>
                <w:rFonts w:asciiTheme="majorHAnsi" w:eastAsia="Arial" w:hAnsiTheme="majorHAnsi" w:cstheme="majorHAnsi"/>
                <w:i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i/>
                <w:sz w:val="20"/>
                <w:szCs w:val="20"/>
              </w:rPr>
              <w:t xml:space="preserve">Position continents - circulation marine </w:t>
            </w:r>
          </w:p>
          <w:p w:rsidR="00A86903" w:rsidRPr="00A86903" w:rsidRDefault="00A86903" w:rsidP="00A86903">
            <w:pPr>
              <w:spacing w:after="40"/>
              <w:ind w:left="1059" w:hanging="567"/>
              <w:rPr>
                <w:rFonts w:asciiTheme="majorHAnsi" w:eastAsia="Arial" w:hAnsiTheme="majorHAnsi" w:cstheme="majorHAnsi"/>
                <w:i/>
                <w:sz w:val="6"/>
                <w:szCs w:val="6"/>
              </w:rPr>
            </w:pPr>
          </w:p>
          <w:p w:rsidR="00156254" w:rsidRPr="00156254" w:rsidRDefault="00156254" w:rsidP="00156254">
            <w:pPr>
              <w:rPr>
                <w:rFonts w:asciiTheme="majorHAnsi" w:eastAsia="Arial" w:hAnsiTheme="majorHAnsi" w:cstheme="majorHAnsi"/>
                <w:i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b/>
                <w:i/>
                <w:sz w:val="20"/>
                <w:szCs w:val="20"/>
                <w:u w:val="single"/>
              </w:rPr>
              <w:t>Mésozoïque</w:t>
            </w:r>
            <w:r w:rsidR="00A86903">
              <w:rPr>
                <w:rFonts w:asciiTheme="majorHAnsi" w:eastAsia="Arial" w:hAnsiTheme="majorHAnsi" w:cstheme="majorHAnsi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156254">
              <w:rPr>
                <w:rFonts w:asciiTheme="majorHAnsi" w:eastAsia="Arial" w:hAnsiTheme="majorHAnsi" w:cstheme="majorHAnsi"/>
                <w:i/>
                <w:sz w:val="20"/>
                <w:szCs w:val="20"/>
              </w:rPr>
              <w:t>:</w:t>
            </w:r>
            <w:r w:rsidR="00A86903">
              <w:rPr>
                <w:rFonts w:asciiTheme="majorHAnsi" w:eastAsia="Arial" w:hAnsiTheme="majorHAnsi" w:cstheme="majorHAnsi"/>
                <w:i/>
                <w:sz w:val="20"/>
                <w:szCs w:val="20"/>
              </w:rPr>
              <w:t xml:space="preserve"> </w:t>
            </w:r>
            <w:r w:rsidRPr="00156254">
              <w:rPr>
                <w:rFonts w:asciiTheme="majorHAnsi" w:eastAsia="Arial" w:hAnsiTheme="majorHAnsi" w:cstheme="majorHAnsi"/>
                <w:i/>
                <w:sz w:val="20"/>
                <w:szCs w:val="20"/>
              </w:rPr>
              <w:t>Crétacé</w:t>
            </w:r>
          </w:p>
          <w:p w:rsidR="00156254" w:rsidRPr="00156254" w:rsidRDefault="00A86903" w:rsidP="00A86903">
            <w:pPr>
              <w:jc w:val="center"/>
              <w:rPr>
                <w:rFonts w:asciiTheme="majorHAnsi" w:eastAsia="Arial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i/>
                <w:sz w:val="20"/>
                <w:szCs w:val="20"/>
              </w:rPr>
              <w:t>C</w:t>
            </w:r>
            <w:r w:rsidR="00156254" w:rsidRPr="00156254">
              <w:rPr>
                <w:rFonts w:asciiTheme="majorHAnsi" w:eastAsia="Arial" w:hAnsiTheme="majorHAnsi" w:cstheme="majorHAnsi"/>
                <w:i/>
                <w:sz w:val="20"/>
                <w:szCs w:val="20"/>
              </w:rPr>
              <w:t>alculer vitesses expansions des dorsales relation avec la géodynamique interne.</w:t>
            </w:r>
          </w:p>
          <w:p w:rsidR="00156254" w:rsidRPr="00156254" w:rsidRDefault="00156254" w:rsidP="00156254">
            <w:pPr>
              <w:rPr>
                <w:rFonts w:asciiTheme="majorHAnsi" w:eastAsia="Arial" w:hAnsiTheme="majorHAnsi" w:cstheme="majorHAnsi"/>
                <w:i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b/>
                <w:i/>
                <w:sz w:val="20"/>
                <w:szCs w:val="20"/>
                <w:u w:val="single"/>
              </w:rPr>
              <w:t>Paléozoïque</w:t>
            </w:r>
            <w:r w:rsidRPr="00156254">
              <w:rPr>
                <w:rFonts w:asciiTheme="majorHAnsi" w:eastAsia="Arial" w:hAnsiTheme="majorHAnsi" w:cstheme="majorHAnsi"/>
                <w:i/>
                <w:sz w:val="20"/>
                <w:szCs w:val="20"/>
              </w:rPr>
              <w:t>:</w:t>
            </w:r>
          </w:p>
          <w:p w:rsidR="00156254" w:rsidRPr="00156254" w:rsidRDefault="00156254" w:rsidP="00156254">
            <w:pPr>
              <w:rPr>
                <w:rFonts w:asciiTheme="majorHAnsi" w:eastAsia="Arial" w:hAnsiTheme="majorHAnsi" w:cstheme="majorHAnsi"/>
                <w:i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i/>
                <w:sz w:val="20"/>
                <w:szCs w:val="20"/>
              </w:rPr>
              <w:t xml:space="preserve">Reconstituer un paléoclimat local à partir d’indices </w:t>
            </w:r>
            <w:proofErr w:type="spellStart"/>
            <w:r w:rsidRPr="00156254">
              <w:rPr>
                <w:rFonts w:asciiTheme="majorHAnsi" w:eastAsia="Arial" w:hAnsiTheme="majorHAnsi" w:cstheme="majorHAnsi"/>
                <w:i/>
                <w:sz w:val="20"/>
                <w:szCs w:val="20"/>
              </w:rPr>
              <w:t>paléonto</w:t>
            </w:r>
            <w:proofErr w:type="spellEnd"/>
            <w:r w:rsidRPr="00156254">
              <w:rPr>
                <w:rFonts w:asciiTheme="majorHAnsi" w:eastAsia="Arial" w:hAnsiTheme="majorHAnsi" w:cstheme="majorHAnsi"/>
                <w:i/>
                <w:sz w:val="20"/>
                <w:szCs w:val="20"/>
              </w:rPr>
              <w:t xml:space="preserve"> et géologiques.  Importante glaciation C-P.</w:t>
            </w:r>
          </w:p>
          <w:p w:rsidR="00156254" w:rsidRPr="00156254" w:rsidRDefault="00156254" w:rsidP="00156254">
            <w:pPr>
              <w:rPr>
                <w:rFonts w:asciiTheme="majorHAnsi" w:eastAsia="Arial" w:hAnsiTheme="majorHAnsi" w:cstheme="majorHAnsi"/>
                <w:i/>
                <w:sz w:val="20"/>
                <w:szCs w:val="20"/>
              </w:rPr>
            </w:pPr>
          </w:p>
          <w:p w:rsidR="00156254" w:rsidRPr="00156254" w:rsidRDefault="00156254" w:rsidP="001562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sz w:val="20"/>
                <w:szCs w:val="20"/>
              </w:rPr>
              <w:t>Modéliser les modifications de la concentration en CO</w:t>
            </w:r>
            <w:r w:rsidRPr="00156254">
              <w:rPr>
                <w:rFonts w:asciiTheme="majorHAnsi" w:eastAsia="Arial" w:hAnsiTheme="majorHAnsi" w:cstheme="majorHAnsi"/>
                <w:sz w:val="20"/>
                <w:szCs w:val="20"/>
                <w:vertAlign w:val="subscript"/>
              </w:rPr>
              <w:t>2</w:t>
            </w:r>
            <w:r w:rsidRPr="00156254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en fonction de l’activité géologique</w:t>
            </w:r>
          </w:p>
        </w:tc>
        <w:tc>
          <w:tcPr>
            <w:tcW w:w="3119" w:type="dxa"/>
          </w:tcPr>
          <w:p w:rsidR="005462D7" w:rsidRPr="00AE13D2" w:rsidRDefault="005462D7" w:rsidP="00DE05FF">
            <w:pPr>
              <w:spacing w:before="100"/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u w:val="single"/>
              </w:rPr>
            </w:pPr>
            <w:r w:rsidRPr="00AE13D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u w:val="single"/>
              </w:rPr>
              <w:lastRenderedPageBreak/>
              <w:t>Compétences / capacités nouvelles </w:t>
            </w:r>
            <w:r w:rsidRPr="00AE13D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</w:rPr>
              <w:t>: ouverture sur des pratiques récentes : utilisation des SIG</w:t>
            </w:r>
          </w:p>
          <w:p w:rsidR="005462D7" w:rsidRPr="00A86903" w:rsidRDefault="005462D7" w:rsidP="00A86903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6"/>
                <w:szCs w:val="6"/>
                <w:u w:val="single"/>
              </w:rPr>
            </w:pPr>
          </w:p>
          <w:p w:rsidR="00156254" w:rsidRPr="00AE13D2" w:rsidRDefault="00156254" w:rsidP="00A86903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u w:val="single"/>
              </w:rPr>
            </w:pPr>
            <w:r w:rsidRPr="00AE13D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u w:val="single"/>
              </w:rPr>
              <w:t>C4</w:t>
            </w:r>
          </w:p>
          <w:p w:rsidR="00156254" w:rsidRDefault="00156254" w:rsidP="00A86903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</w:rPr>
            </w:pPr>
            <w:r w:rsidRPr="00AE13D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</w:rPr>
              <w:t>Risques, aléas, enjeux</w:t>
            </w:r>
          </w:p>
          <w:p w:rsidR="00A86903" w:rsidRPr="00A86903" w:rsidRDefault="00A86903" w:rsidP="00A86903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6"/>
                <w:szCs w:val="6"/>
              </w:rPr>
            </w:pPr>
          </w:p>
          <w:p w:rsidR="00156254" w:rsidRPr="00AE13D2" w:rsidRDefault="00156254" w:rsidP="00A86903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u w:val="single"/>
              </w:rPr>
            </w:pPr>
            <w:r w:rsidRPr="00AE13D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u w:val="single"/>
              </w:rPr>
              <w:t>SECONDE</w:t>
            </w:r>
          </w:p>
          <w:p w:rsidR="00156254" w:rsidRDefault="00156254" w:rsidP="00A86903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</w:pPr>
            <w:r w:rsidRPr="00AE13D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  <w:t>Érosion, sédimentation,</w:t>
            </w:r>
          </w:p>
          <w:p w:rsidR="00A86903" w:rsidRPr="00A86903" w:rsidRDefault="00A86903" w:rsidP="00A86903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6"/>
                <w:szCs w:val="6"/>
                <w:highlight w:val="white"/>
              </w:rPr>
            </w:pPr>
          </w:p>
          <w:p w:rsidR="00156254" w:rsidRPr="00AE13D2" w:rsidRDefault="00156254" w:rsidP="00A86903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u w:val="single"/>
              </w:rPr>
            </w:pPr>
            <w:r w:rsidRPr="00AE13D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u w:val="single"/>
              </w:rPr>
              <w:t>1 ES</w:t>
            </w:r>
          </w:p>
          <w:p w:rsidR="00156254" w:rsidRPr="00AE13D2" w:rsidRDefault="00156254" w:rsidP="00A86903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</w:pPr>
            <w:r w:rsidRPr="00AE13D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  <w:t>Variations T selon latitude, saisons, heures de la journée.</w:t>
            </w:r>
          </w:p>
          <w:p w:rsidR="00156254" w:rsidRPr="00AE13D2" w:rsidRDefault="00156254" w:rsidP="00A86903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</w:pPr>
            <w:r w:rsidRPr="00AE13D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  <w:t>Distinction climat et météorologie</w:t>
            </w:r>
          </w:p>
          <w:p w:rsidR="00156254" w:rsidRPr="00AE13D2" w:rsidRDefault="00156254" w:rsidP="00A86903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</w:pPr>
            <w:r w:rsidRPr="00AE13D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  <w:t>Effet de serre, albedo</w:t>
            </w:r>
          </w:p>
          <w:p w:rsidR="00156254" w:rsidRPr="00AE13D2" w:rsidRDefault="00156254" w:rsidP="00A86903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</w:pPr>
            <w:r w:rsidRPr="00AE13D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  <w:t>Bilan radiatif terrestre.</w:t>
            </w:r>
          </w:p>
          <w:p w:rsidR="00156254" w:rsidRDefault="00156254" w:rsidP="00A86903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</w:rPr>
            </w:pPr>
            <w:r w:rsidRPr="00AE13D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</w:rPr>
              <w:lastRenderedPageBreak/>
              <w:t>Soleil= source d’énergie</w:t>
            </w:r>
          </w:p>
          <w:p w:rsidR="00A86903" w:rsidRPr="00A86903" w:rsidRDefault="00A86903" w:rsidP="00A86903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6"/>
                <w:szCs w:val="6"/>
                <w:highlight w:val="white"/>
              </w:rPr>
            </w:pPr>
          </w:p>
          <w:p w:rsidR="00156254" w:rsidRPr="00AE13D2" w:rsidRDefault="00156254" w:rsidP="00A86903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  <w:u w:val="single"/>
              </w:rPr>
            </w:pPr>
            <w:r w:rsidRPr="00AE13D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u w:val="single"/>
              </w:rPr>
              <w:t>T ES</w:t>
            </w:r>
          </w:p>
          <w:p w:rsidR="00156254" w:rsidRPr="00AE13D2" w:rsidRDefault="00156254" w:rsidP="00A86903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</w:pPr>
            <w:r w:rsidRPr="00AE13D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  <w:t>Etude du réchauffement climatique</w:t>
            </w:r>
            <w:r w:rsidR="00A86903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  <w:t xml:space="preserve"> </w:t>
            </w:r>
            <w:r w:rsidRPr="00AE13D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  <w:t>: causes conséquences sur atmosphère et océan. Stock de carbone. Effets amplificateurs, rétroactions. Climats du futur, exploiter des modèles.</w:t>
            </w:r>
          </w:p>
          <w:p w:rsidR="00156254" w:rsidRDefault="00156254" w:rsidP="00A86903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</w:pPr>
            <w:r w:rsidRPr="00AE13D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  <w:t>Comment sont construits les modèles.</w:t>
            </w:r>
          </w:p>
          <w:p w:rsidR="00A86903" w:rsidRPr="00A46A9F" w:rsidRDefault="00A86903" w:rsidP="00A86903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8"/>
                <w:szCs w:val="8"/>
                <w:highlight w:val="white"/>
              </w:rPr>
            </w:pPr>
          </w:p>
          <w:p w:rsidR="00156254" w:rsidRPr="00AE13D2" w:rsidRDefault="00156254" w:rsidP="00A86903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yellow"/>
                <w:u w:val="single"/>
              </w:rPr>
            </w:pPr>
            <w:r w:rsidRPr="00AE13D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u w:val="single"/>
              </w:rPr>
              <w:t>1 SPE</w:t>
            </w:r>
          </w:p>
          <w:p w:rsidR="00156254" w:rsidRPr="00AE13D2" w:rsidRDefault="00156254" w:rsidP="00A86903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</w:pPr>
            <w:r w:rsidRPr="00AE13D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  <w:t>Dynamique interne de la Terre, fonctionnement des dorsales</w:t>
            </w:r>
          </w:p>
          <w:p w:rsidR="00156254" w:rsidRPr="00AE13D2" w:rsidRDefault="00156254" w:rsidP="00A86903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</w:rPr>
            </w:pPr>
            <w:r w:rsidRPr="00AE13D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</w:rPr>
              <w:t>Services écosystémiques</w:t>
            </w:r>
          </w:p>
          <w:p w:rsidR="00156254" w:rsidRPr="00156254" w:rsidRDefault="00156254" w:rsidP="00A869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E13D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  <w:t>Cycle du carbone</w:t>
            </w:r>
          </w:p>
        </w:tc>
        <w:tc>
          <w:tcPr>
            <w:tcW w:w="1559" w:type="dxa"/>
          </w:tcPr>
          <w:p w:rsidR="00156254" w:rsidRPr="00AE13D2" w:rsidRDefault="00156254" w:rsidP="00AE13D2">
            <w:pPr>
              <w:jc w:val="both"/>
              <w:rPr>
                <w:rFonts w:asciiTheme="majorHAnsi" w:eastAsia="Arial" w:hAnsiTheme="majorHAnsi" w:cstheme="majorHAnsi"/>
                <w:iCs/>
                <w:sz w:val="20"/>
                <w:szCs w:val="20"/>
              </w:rPr>
            </w:pPr>
            <w:r w:rsidRPr="00AE13D2">
              <w:rPr>
                <w:rFonts w:asciiTheme="majorHAnsi" w:eastAsia="Arial" w:hAnsiTheme="majorHAnsi" w:cstheme="majorHAnsi"/>
                <w:iCs/>
                <w:sz w:val="20"/>
                <w:szCs w:val="20"/>
              </w:rPr>
              <w:lastRenderedPageBreak/>
              <w:t xml:space="preserve">D’autres exemples de variations climatiques ou de mécanismes associés peuvent être évoqués mais ne sont pas des attendus. </w:t>
            </w:r>
          </w:p>
          <w:p w:rsidR="00156254" w:rsidRDefault="00156254" w:rsidP="0015625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AE13D2" w:rsidRDefault="005462D7" w:rsidP="00AE13D2">
            <w:pPr>
              <w:jc w:val="both"/>
              <w:rPr>
                <w:sz w:val="19"/>
                <w:szCs w:val="19"/>
              </w:rPr>
            </w:pPr>
            <w:r w:rsidRPr="00AE13D2">
              <w:rPr>
                <w:sz w:val="19"/>
                <w:szCs w:val="19"/>
              </w:rPr>
              <w:t xml:space="preserve">- PNF « comprendre et enseigner le changement climatique », différentes ressources : </w:t>
            </w:r>
          </w:p>
          <w:p w:rsidR="005462D7" w:rsidRPr="00AE13D2" w:rsidRDefault="005462D7" w:rsidP="00AE13D2">
            <w:pPr>
              <w:jc w:val="both"/>
              <w:rPr>
                <w:sz w:val="19"/>
                <w:szCs w:val="19"/>
              </w:rPr>
            </w:pPr>
            <w:r w:rsidRPr="00AE13D2">
              <w:rPr>
                <w:sz w:val="19"/>
                <w:szCs w:val="19"/>
              </w:rPr>
              <w:sym w:font="Symbol" w:char="F0B7"/>
            </w:r>
            <w:hyperlink r:id="rId8" w:history="1">
              <w:r w:rsidRPr="00AE13D2">
                <w:rPr>
                  <w:rStyle w:val="Lienhypertexte"/>
                  <w:sz w:val="19"/>
                  <w:szCs w:val="19"/>
                </w:rPr>
                <w:t>https://www.ac-paris.fr/portail/jcms/p2_1907976/diaporamas-du-pnf-comprendre-et-enseigner-le-changement-climatique</w:t>
              </w:r>
            </w:hyperlink>
          </w:p>
          <w:p w:rsidR="005462D7" w:rsidRPr="00AE13D2" w:rsidRDefault="005462D7" w:rsidP="00A86903">
            <w:pPr>
              <w:rPr>
                <w:sz w:val="19"/>
                <w:szCs w:val="19"/>
              </w:rPr>
            </w:pPr>
            <w:r w:rsidRPr="00AE13D2">
              <w:rPr>
                <w:sz w:val="19"/>
                <w:szCs w:val="19"/>
              </w:rPr>
              <w:sym w:font="Symbol" w:char="F0B7"/>
            </w:r>
            <w:r w:rsidRPr="00AE13D2">
              <w:rPr>
                <w:sz w:val="19"/>
                <w:szCs w:val="19"/>
              </w:rPr>
              <w:t xml:space="preserve"> la question climatique dans les programmes scolaires : </w:t>
            </w:r>
            <w:hyperlink r:id="rId9" w:history="1">
              <w:r w:rsidRPr="00AE13D2">
                <w:rPr>
                  <w:rStyle w:val="Lienhypertexte"/>
                  <w:sz w:val="19"/>
                  <w:szCs w:val="19"/>
                </w:rPr>
                <w:t>https://www.ac-paris.fr/portail/upload/docs/application/pdf/2019-06/conference_-_igen-la_question_climatique_dans_les_programmes_scolaires.pdf</w:t>
              </w:r>
            </w:hyperlink>
          </w:p>
          <w:p w:rsidR="005462D7" w:rsidRPr="00A86903" w:rsidRDefault="005462D7" w:rsidP="00C5488B">
            <w:pPr>
              <w:rPr>
                <w:sz w:val="8"/>
                <w:szCs w:val="8"/>
              </w:rPr>
            </w:pPr>
          </w:p>
          <w:p w:rsidR="00C5488B" w:rsidRPr="00AE13D2" w:rsidRDefault="00C5488B" w:rsidP="00A86903">
            <w:pPr>
              <w:jc w:val="both"/>
              <w:rPr>
                <w:sz w:val="19"/>
                <w:szCs w:val="19"/>
              </w:rPr>
            </w:pPr>
            <w:r w:rsidRPr="00AE13D2">
              <w:rPr>
                <w:sz w:val="19"/>
                <w:szCs w:val="19"/>
              </w:rPr>
              <w:t>- ENS Lyon : conférence comprendre les variations du climatiques à travers les temps géologiques – P</w:t>
            </w:r>
            <w:r w:rsidR="00A86903">
              <w:rPr>
                <w:sz w:val="19"/>
                <w:szCs w:val="19"/>
              </w:rPr>
              <w:t>.</w:t>
            </w:r>
            <w:r w:rsidRPr="00AE13D2">
              <w:rPr>
                <w:sz w:val="19"/>
                <w:szCs w:val="19"/>
              </w:rPr>
              <w:t xml:space="preserve"> Thomas : </w:t>
            </w:r>
            <w:hyperlink r:id="rId10" w:history="1">
              <w:r w:rsidRPr="00AE13D2">
                <w:rPr>
                  <w:rStyle w:val="Lienhypertexte"/>
                  <w:sz w:val="19"/>
                  <w:szCs w:val="19"/>
                </w:rPr>
                <w:t>https://planet-terre.ens-lyon.fr/article/carottes-glace-Parrenin.xml</w:t>
              </w:r>
            </w:hyperlink>
          </w:p>
          <w:p w:rsidR="00C5488B" w:rsidRPr="00DE05FF" w:rsidRDefault="00C5488B" w:rsidP="00156254">
            <w:pPr>
              <w:rPr>
                <w:sz w:val="8"/>
                <w:szCs w:val="8"/>
              </w:rPr>
            </w:pPr>
          </w:p>
          <w:p w:rsidR="00156254" w:rsidRDefault="00247375" w:rsidP="00156254">
            <w:pPr>
              <w:rPr>
                <w:rStyle w:val="Lienhypertexte"/>
                <w:sz w:val="19"/>
                <w:szCs w:val="19"/>
              </w:rPr>
            </w:pPr>
            <w:r w:rsidRPr="00AE13D2">
              <w:rPr>
                <w:sz w:val="19"/>
                <w:szCs w:val="19"/>
              </w:rPr>
              <w:lastRenderedPageBreak/>
              <w:t xml:space="preserve">- ENS Lyon : climat et environnement : le regard des glaces – </w:t>
            </w:r>
            <w:r w:rsidR="00FA50F3" w:rsidRPr="00AE13D2">
              <w:rPr>
                <w:sz w:val="19"/>
                <w:szCs w:val="19"/>
              </w:rPr>
              <w:t>Claude</w:t>
            </w:r>
            <w:r w:rsidRPr="00AE13D2">
              <w:rPr>
                <w:sz w:val="19"/>
                <w:szCs w:val="19"/>
              </w:rPr>
              <w:t xml:space="preserve"> </w:t>
            </w:r>
            <w:proofErr w:type="spellStart"/>
            <w:r w:rsidRPr="00AE13D2">
              <w:rPr>
                <w:sz w:val="19"/>
                <w:szCs w:val="19"/>
              </w:rPr>
              <w:t>Lorius</w:t>
            </w:r>
            <w:proofErr w:type="spellEnd"/>
            <w:r w:rsidRPr="00AE13D2">
              <w:rPr>
                <w:sz w:val="19"/>
                <w:szCs w:val="19"/>
              </w:rPr>
              <w:t xml:space="preserve"> : </w:t>
            </w:r>
            <w:hyperlink r:id="rId11" w:history="1">
              <w:r w:rsidRPr="00AE13D2">
                <w:rPr>
                  <w:rStyle w:val="Lienhypertexte"/>
                  <w:sz w:val="19"/>
                  <w:szCs w:val="19"/>
                </w:rPr>
                <w:t>https://planet-terre.ens-lyon.fr/article/glaces-climat-Lorius.xml</w:t>
              </w:r>
            </w:hyperlink>
          </w:p>
          <w:p w:rsidR="00AE13D2" w:rsidRPr="00AE13D2" w:rsidRDefault="00AE13D2" w:rsidP="00156254">
            <w:pPr>
              <w:rPr>
                <w:sz w:val="10"/>
                <w:szCs w:val="10"/>
              </w:rPr>
            </w:pPr>
          </w:p>
          <w:p w:rsidR="000C57DE" w:rsidRPr="00AE13D2" w:rsidRDefault="000C57DE" w:rsidP="00156254">
            <w:pPr>
              <w:rPr>
                <w:sz w:val="19"/>
                <w:szCs w:val="19"/>
              </w:rPr>
            </w:pPr>
            <w:r w:rsidRPr="00AE13D2">
              <w:rPr>
                <w:sz w:val="19"/>
                <w:szCs w:val="19"/>
              </w:rPr>
              <w:t xml:space="preserve">- ENS Lyon : les climats du passé à travers les carottes de glace : </w:t>
            </w:r>
            <w:hyperlink r:id="rId12" w:history="1">
              <w:r w:rsidRPr="00AE13D2">
                <w:rPr>
                  <w:rStyle w:val="Lienhypertexte"/>
                  <w:sz w:val="19"/>
                  <w:szCs w:val="19"/>
                </w:rPr>
                <w:t>https://planet-terre.ens-lyon.fr/article/carottes-glace-Parrenin.xml</w:t>
              </w:r>
            </w:hyperlink>
          </w:p>
          <w:p w:rsidR="00C5488B" w:rsidRPr="00AE13D2" w:rsidRDefault="00C5488B" w:rsidP="00C5488B">
            <w:pPr>
              <w:rPr>
                <w:sz w:val="19"/>
                <w:szCs w:val="19"/>
              </w:rPr>
            </w:pPr>
            <w:r w:rsidRPr="00AE13D2">
              <w:rPr>
                <w:sz w:val="19"/>
                <w:szCs w:val="19"/>
              </w:rPr>
              <w:t xml:space="preserve">- MNHN : du spectre pollinique au diagramme pollinique : </w:t>
            </w:r>
            <w:hyperlink r:id="rId13" w:history="1">
              <w:r w:rsidRPr="00AE13D2">
                <w:rPr>
                  <w:rStyle w:val="Lienhypertexte"/>
                  <w:sz w:val="19"/>
                  <w:szCs w:val="19"/>
                </w:rPr>
                <w:t>http://edu.mnhn.fr/pluginfile.php/12823/mod_resource/content/6/cours_polven/co/IIID-Diag_1.html</w:t>
              </w:r>
            </w:hyperlink>
          </w:p>
          <w:p w:rsidR="00C5488B" w:rsidRPr="00DE05FF" w:rsidRDefault="00C5488B" w:rsidP="00C5488B">
            <w:pPr>
              <w:rPr>
                <w:sz w:val="6"/>
                <w:szCs w:val="6"/>
              </w:rPr>
            </w:pPr>
          </w:p>
          <w:p w:rsidR="000C57DE" w:rsidRPr="00AE13D2" w:rsidRDefault="00C5488B" w:rsidP="00C5488B">
            <w:pPr>
              <w:rPr>
                <w:sz w:val="19"/>
                <w:szCs w:val="19"/>
              </w:rPr>
            </w:pPr>
            <w:r w:rsidRPr="00AE13D2">
              <w:rPr>
                <w:sz w:val="19"/>
                <w:szCs w:val="19"/>
              </w:rPr>
              <w:t xml:space="preserve">- Académie Versailles : Ressources pour des TP : sédiments océaniques et paléoclimats : </w:t>
            </w:r>
            <w:hyperlink r:id="rId14" w:history="1">
              <w:r w:rsidRPr="00AE13D2">
                <w:rPr>
                  <w:rStyle w:val="Lienhypertexte"/>
                  <w:sz w:val="19"/>
                  <w:szCs w:val="19"/>
                </w:rPr>
                <w:t>https://svt.ac-versailles.fr/spip.php?article251</w:t>
              </w:r>
            </w:hyperlink>
          </w:p>
          <w:p w:rsidR="00DB0C69" w:rsidRPr="00DE05FF" w:rsidRDefault="00DB0C69" w:rsidP="00156254">
            <w:pPr>
              <w:rPr>
                <w:sz w:val="8"/>
                <w:szCs w:val="8"/>
              </w:rPr>
            </w:pPr>
          </w:p>
          <w:p w:rsidR="000F2092" w:rsidRPr="00AE13D2" w:rsidRDefault="00DB0C69" w:rsidP="00DB0C69">
            <w:pPr>
              <w:pStyle w:val="Paragraphedeliste"/>
              <w:numPr>
                <w:ilvl w:val="0"/>
                <w:numId w:val="8"/>
              </w:numPr>
              <w:ind w:left="161" w:hanging="161"/>
              <w:rPr>
                <w:sz w:val="19"/>
                <w:szCs w:val="19"/>
              </w:rPr>
            </w:pPr>
            <w:r w:rsidRPr="00AE13D2">
              <w:rPr>
                <w:sz w:val="19"/>
                <w:szCs w:val="19"/>
              </w:rPr>
              <w:t>NOAA : données CO2 et autres GES</w:t>
            </w:r>
            <w:r w:rsidR="000F2092" w:rsidRPr="00AE13D2">
              <w:rPr>
                <w:sz w:val="19"/>
                <w:szCs w:val="19"/>
              </w:rPr>
              <w:t xml:space="preserve"> (données GML)</w:t>
            </w:r>
            <w:r w:rsidRPr="00AE13D2">
              <w:rPr>
                <w:sz w:val="19"/>
                <w:szCs w:val="19"/>
              </w:rPr>
              <w:t xml:space="preserve"> :  </w:t>
            </w:r>
          </w:p>
          <w:p w:rsidR="00DB0C69" w:rsidRPr="00AE13D2" w:rsidRDefault="000F2092" w:rsidP="000C57DE">
            <w:pPr>
              <w:rPr>
                <w:sz w:val="19"/>
                <w:szCs w:val="19"/>
              </w:rPr>
            </w:pPr>
            <w:r w:rsidRPr="00AE13D2">
              <w:rPr>
                <w:sz w:val="19"/>
                <w:szCs w:val="19"/>
              </w:rPr>
              <w:sym w:font="Symbol" w:char="F0B7"/>
            </w:r>
            <w:hyperlink r:id="rId15" w:history="1">
              <w:r w:rsidR="000C57DE" w:rsidRPr="00AE13D2">
                <w:rPr>
                  <w:rStyle w:val="Lienhypertexte"/>
                  <w:sz w:val="19"/>
                  <w:szCs w:val="19"/>
                </w:rPr>
                <w:t>https://www.esrl.noaa.gov/gmd/ccgg/trends/history.html</w:t>
              </w:r>
            </w:hyperlink>
          </w:p>
          <w:p w:rsidR="000C57DE" w:rsidRPr="00AE13D2" w:rsidRDefault="000C57DE" w:rsidP="000C57DE">
            <w:pPr>
              <w:rPr>
                <w:sz w:val="19"/>
                <w:szCs w:val="19"/>
              </w:rPr>
            </w:pPr>
            <w:r w:rsidRPr="00AE13D2">
              <w:rPr>
                <w:sz w:val="19"/>
                <w:szCs w:val="19"/>
              </w:rPr>
              <w:sym w:font="Symbol" w:char="F0B7"/>
            </w:r>
            <w:hyperlink r:id="rId16" w:history="1">
              <w:r w:rsidRPr="00AE13D2">
                <w:rPr>
                  <w:rStyle w:val="Lienhypertexte"/>
                  <w:sz w:val="19"/>
                  <w:szCs w:val="19"/>
                </w:rPr>
                <w:t>https://www.esrl.noaa.gov/gmd/dv/ftpdata.html</w:t>
              </w:r>
            </w:hyperlink>
          </w:p>
          <w:p w:rsidR="00276AE4" w:rsidRPr="00AE13D2" w:rsidRDefault="00276AE4" w:rsidP="000C57DE">
            <w:pPr>
              <w:rPr>
                <w:sz w:val="19"/>
                <w:szCs w:val="19"/>
              </w:rPr>
            </w:pPr>
            <w:r w:rsidRPr="00AE13D2">
              <w:rPr>
                <w:sz w:val="19"/>
                <w:szCs w:val="19"/>
              </w:rPr>
              <w:sym w:font="Symbol" w:char="F0B7"/>
            </w:r>
            <w:hyperlink r:id="rId17" w:history="1">
              <w:r w:rsidRPr="00AE13D2">
                <w:rPr>
                  <w:rStyle w:val="Lienhypertexte"/>
                  <w:sz w:val="19"/>
                  <w:szCs w:val="19"/>
                </w:rPr>
                <w:t>https://www.lmd.jussieu.fr/~crlmd/simclimat/index.html</w:t>
              </w:r>
            </w:hyperlink>
          </w:p>
          <w:p w:rsidR="000C57DE" w:rsidRPr="00DE05FF" w:rsidRDefault="000C57DE" w:rsidP="000C57DE">
            <w:pPr>
              <w:rPr>
                <w:sz w:val="8"/>
                <w:szCs w:val="8"/>
              </w:rPr>
            </w:pPr>
          </w:p>
          <w:p w:rsidR="005E6C6A" w:rsidRPr="00AE13D2" w:rsidRDefault="005E6C6A" w:rsidP="00DE05FF">
            <w:pPr>
              <w:jc w:val="both"/>
              <w:rPr>
                <w:sz w:val="19"/>
                <w:szCs w:val="19"/>
              </w:rPr>
            </w:pPr>
            <w:r w:rsidRPr="00AE13D2">
              <w:rPr>
                <w:sz w:val="19"/>
                <w:szCs w:val="19"/>
              </w:rPr>
              <w:t xml:space="preserve">- NASA : Banque de données en lien avec le changement climatique : </w:t>
            </w:r>
            <w:hyperlink r:id="rId18" w:history="1">
              <w:r w:rsidRPr="00AE13D2">
                <w:rPr>
                  <w:rStyle w:val="Lienhypertexte"/>
                  <w:sz w:val="19"/>
                  <w:szCs w:val="19"/>
                </w:rPr>
                <w:t>https://climate.nasa.gov/vital-signs/sea-level/</w:t>
              </w:r>
            </w:hyperlink>
          </w:p>
          <w:p w:rsidR="005E6C6A" w:rsidRPr="00DE05FF" w:rsidRDefault="005E6C6A" w:rsidP="000C57DE">
            <w:pPr>
              <w:rPr>
                <w:sz w:val="8"/>
                <w:szCs w:val="8"/>
              </w:rPr>
            </w:pPr>
          </w:p>
          <w:p w:rsidR="00C5488B" w:rsidRPr="00AE13D2" w:rsidRDefault="00C5488B" w:rsidP="00C5488B">
            <w:pPr>
              <w:pStyle w:val="Paragraphedeliste"/>
              <w:numPr>
                <w:ilvl w:val="0"/>
                <w:numId w:val="8"/>
              </w:numPr>
              <w:ind w:left="19" w:firstLine="0"/>
              <w:rPr>
                <w:sz w:val="19"/>
                <w:szCs w:val="19"/>
              </w:rPr>
            </w:pPr>
            <w:proofErr w:type="spellStart"/>
            <w:r w:rsidRPr="00AE13D2">
              <w:rPr>
                <w:sz w:val="19"/>
                <w:szCs w:val="19"/>
              </w:rPr>
              <w:t>Ifé</w:t>
            </w:r>
            <w:proofErr w:type="spellEnd"/>
            <w:r w:rsidRPr="00AE13D2">
              <w:rPr>
                <w:sz w:val="19"/>
                <w:szCs w:val="19"/>
              </w:rPr>
              <w:t xml:space="preserve">- Access : météo, climats et paléoclimats : nombreuses ressources lycées : </w:t>
            </w:r>
            <w:hyperlink r:id="rId19" w:history="1">
              <w:r w:rsidRPr="00AE13D2">
                <w:rPr>
                  <w:rStyle w:val="Lienhypertexte"/>
                  <w:sz w:val="19"/>
                  <w:szCs w:val="19"/>
                </w:rPr>
                <w:t>http://acces.ens-lyon.fr/acces/thematiques/paleo/paleo-accompagnement-pedagogique/au-lycee</w:t>
              </w:r>
            </w:hyperlink>
          </w:p>
          <w:p w:rsidR="00276AE4" w:rsidRPr="00DE05FF" w:rsidRDefault="00276AE4" w:rsidP="00276AE4">
            <w:pPr>
              <w:rPr>
                <w:sz w:val="8"/>
                <w:szCs w:val="8"/>
              </w:rPr>
            </w:pPr>
          </w:p>
          <w:p w:rsidR="00276AE4" w:rsidRPr="00AE13D2" w:rsidRDefault="00276AE4" w:rsidP="00276AE4">
            <w:pPr>
              <w:rPr>
                <w:sz w:val="19"/>
                <w:szCs w:val="19"/>
              </w:rPr>
            </w:pPr>
            <w:r w:rsidRPr="00AE13D2">
              <w:rPr>
                <w:sz w:val="19"/>
                <w:szCs w:val="19"/>
              </w:rPr>
              <w:t xml:space="preserve">- Logiciel </w:t>
            </w:r>
            <w:proofErr w:type="spellStart"/>
            <w:r w:rsidRPr="00AE13D2">
              <w:rPr>
                <w:sz w:val="19"/>
                <w:szCs w:val="19"/>
              </w:rPr>
              <w:t>Simclimat</w:t>
            </w:r>
            <w:proofErr w:type="spellEnd"/>
            <w:r w:rsidRPr="00AE13D2">
              <w:rPr>
                <w:sz w:val="19"/>
                <w:szCs w:val="19"/>
              </w:rPr>
              <w:t xml:space="preserve"> : versions française et anglaise : </w:t>
            </w:r>
            <w:hyperlink r:id="rId20" w:history="1">
              <w:r w:rsidRPr="00AE13D2">
                <w:rPr>
                  <w:rStyle w:val="Lienhypertexte"/>
                  <w:sz w:val="19"/>
                  <w:szCs w:val="19"/>
                </w:rPr>
                <w:t>https://www.lmd.jussieu.fr/~crlmd/simclimat/index.html</w:t>
              </w:r>
            </w:hyperlink>
          </w:p>
          <w:p w:rsidR="0050692A" w:rsidRPr="00DE05FF" w:rsidRDefault="0050692A" w:rsidP="00276AE4">
            <w:pPr>
              <w:rPr>
                <w:sz w:val="8"/>
                <w:szCs w:val="8"/>
              </w:rPr>
            </w:pPr>
          </w:p>
          <w:p w:rsidR="0050692A" w:rsidRPr="00AE13D2" w:rsidRDefault="0050692A" w:rsidP="00276AE4">
            <w:pPr>
              <w:rPr>
                <w:sz w:val="19"/>
                <w:szCs w:val="19"/>
              </w:rPr>
            </w:pPr>
            <w:r w:rsidRPr="00AE13D2">
              <w:rPr>
                <w:sz w:val="19"/>
                <w:szCs w:val="19"/>
              </w:rPr>
              <w:t xml:space="preserve">- </w:t>
            </w:r>
            <w:proofErr w:type="spellStart"/>
            <w:r w:rsidRPr="00AE13D2">
              <w:rPr>
                <w:sz w:val="19"/>
                <w:szCs w:val="19"/>
              </w:rPr>
              <w:t>Serious</w:t>
            </w:r>
            <w:proofErr w:type="spellEnd"/>
            <w:r w:rsidRPr="00AE13D2">
              <w:rPr>
                <w:sz w:val="19"/>
                <w:szCs w:val="19"/>
              </w:rPr>
              <w:t xml:space="preserve"> Game pour explorer le climat : </w:t>
            </w:r>
            <w:hyperlink r:id="rId21" w:history="1">
              <w:r w:rsidRPr="00AE13D2">
                <w:rPr>
                  <w:rStyle w:val="Lienhypertexte"/>
                  <w:sz w:val="19"/>
                  <w:szCs w:val="19"/>
                </w:rPr>
                <w:t>http://www.buildyourownearth.com/</w:t>
              </w:r>
            </w:hyperlink>
          </w:p>
          <w:p w:rsidR="00E70BAD" w:rsidRPr="00DE05FF" w:rsidRDefault="00E70BAD" w:rsidP="00E70BAD">
            <w:pPr>
              <w:rPr>
                <w:sz w:val="8"/>
                <w:szCs w:val="8"/>
              </w:rPr>
            </w:pPr>
          </w:p>
          <w:p w:rsidR="000C57DE" w:rsidRPr="00AD73A2" w:rsidRDefault="00E70BAD" w:rsidP="000C57DE">
            <w:pPr>
              <w:pStyle w:val="Paragraphedeliste"/>
              <w:numPr>
                <w:ilvl w:val="0"/>
                <w:numId w:val="8"/>
              </w:numPr>
              <w:ind w:left="36" w:firstLine="0"/>
              <w:rPr>
                <w:sz w:val="19"/>
                <w:szCs w:val="19"/>
              </w:rPr>
            </w:pPr>
            <w:r w:rsidRPr="00AE13D2">
              <w:rPr>
                <w:sz w:val="19"/>
                <w:szCs w:val="19"/>
              </w:rPr>
              <w:t xml:space="preserve">ENS Lyon : Conférence Qu’est-ce qu’un modèle numérique de climat ? : </w:t>
            </w:r>
            <w:hyperlink r:id="rId22" w:history="1">
              <w:r w:rsidRPr="00AE13D2">
                <w:rPr>
                  <w:rStyle w:val="Lienhypertexte"/>
                  <w:sz w:val="19"/>
                  <w:szCs w:val="19"/>
                </w:rPr>
                <w:t>https://planet-terre.ens-lyon.fr/article/modele-climat-Cassou-Ricci.xml</w:t>
              </w:r>
            </w:hyperlink>
          </w:p>
        </w:tc>
        <w:tc>
          <w:tcPr>
            <w:tcW w:w="1005" w:type="dxa"/>
          </w:tcPr>
          <w:p w:rsidR="00156254" w:rsidRDefault="00156254" w:rsidP="00156254">
            <w:pPr>
              <w:rPr>
                <w:sz w:val="20"/>
                <w:szCs w:val="20"/>
              </w:rPr>
            </w:pPr>
          </w:p>
        </w:tc>
      </w:tr>
      <w:tr w:rsidR="00156254">
        <w:trPr>
          <w:trHeight w:val="60"/>
        </w:trPr>
        <w:tc>
          <w:tcPr>
            <w:tcW w:w="15068" w:type="dxa"/>
            <w:gridSpan w:val="5"/>
            <w:shd w:val="clear" w:color="auto" w:fill="FDEADA"/>
          </w:tcPr>
          <w:p w:rsidR="00156254" w:rsidRDefault="00156254" w:rsidP="00156254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Comprendre les conséquences du réchauffement climatique et les possibilités d’actions</w:t>
            </w:r>
          </w:p>
          <w:p w:rsidR="00156254" w:rsidRPr="00156254" w:rsidRDefault="00156254" w:rsidP="00156254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  <w:r w:rsidRPr="00156254">
              <w:rPr>
                <w:rFonts w:asciiTheme="majorHAnsi" w:eastAsia="Arial" w:hAnsiTheme="majorHAnsi" w:cstheme="majorHAnsi"/>
                <w:color w:val="FF0000"/>
              </w:rPr>
              <w:t>(pas l’objet d’une évaluation lors de l’épreuve écrite du bac, à traiter après l´écrit et les ECE)</w:t>
            </w:r>
          </w:p>
          <w:p w:rsidR="00156254" w:rsidRPr="00DE05FF" w:rsidRDefault="00156254" w:rsidP="00156254">
            <w:pPr>
              <w:rPr>
                <w:rFonts w:asciiTheme="majorHAnsi" w:eastAsia="Arial" w:hAnsiTheme="majorHAnsi" w:cstheme="majorHAnsi"/>
                <w:b/>
                <w:color w:val="007E9F"/>
                <w:sz w:val="6"/>
                <w:szCs w:val="6"/>
              </w:rPr>
            </w:pPr>
          </w:p>
          <w:p w:rsidR="00156254" w:rsidRPr="00DE05FF" w:rsidRDefault="00156254" w:rsidP="00156254">
            <w:pPr>
              <w:rPr>
                <w:rFonts w:asciiTheme="majorHAnsi" w:eastAsia="Arial" w:hAnsiTheme="majorHAnsi" w:cstheme="majorHAnsi"/>
                <w:color w:val="007E9F"/>
                <w:sz w:val="21"/>
                <w:szCs w:val="21"/>
              </w:rPr>
            </w:pPr>
            <w:r w:rsidRPr="00DE05FF">
              <w:rPr>
                <w:rFonts w:asciiTheme="majorHAnsi" w:eastAsia="Arial" w:hAnsiTheme="majorHAnsi" w:cstheme="majorHAnsi"/>
                <w:color w:val="007E9F"/>
                <w:sz w:val="21"/>
                <w:szCs w:val="21"/>
              </w:rPr>
              <w:t>- Réinvestir, à partir d’un nombre réduit d’exemples, les connaissances et outils vus précédemment pour comprendre un problème donné.</w:t>
            </w:r>
          </w:p>
          <w:p w:rsidR="00156254" w:rsidRPr="00DE05FF" w:rsidRDefault="00156254" w:rsidP="00156254">
            <w:pPr>
              <w:rPr>
                <w:rFonts w:asciiTheme="majorHAnsi" w:eastAsia="Arial" w:hAnsiTheme="majorHAnsi" w:cstheme="majorHAnsi"/>
                <w:color w:val="007E9F"/>
                <w:sz w:val="21"/>
                <w:szCs w:val="21"/>
              </w:rPr>
            </w:pPr>
            <w:r w:rsidRPr="00DE05FF">
              <w:rPr>
                <w:rFonts w:asciiTheme="majorHAnsi" w:eastAsia="Arial" w:hAnsiTheme="majorHAnsi" w:cstheme="majorHAnsi"/>
                <w:color w:val="007E9F"/>
                <w:sz w:val="21"/>
                <w:szCs w:val="21"/>
              </w:rPr>
              <w:t>- Favoriser une démarche de Projet en étudiant un exemple de manière approfondie, en insistant sur les méthodes d’études, d’évaluation et de synthèse pour faire face au réchauffement climatique.</w:t>
            </w:r>
          </w:p>
          <w:p w:rsidR="00156254" w:rsidRPr="00DE05FF" w:rsidRDefault="00156254" w:rsidP="00156254">
            <w:pPr>
              <w:rPr>
                <w:rFonts w:asciiTheme="majorHAnsi" w:eastAsia="Arial" w:hAnsiTheme="majorHAnsi" w:cstheme="majorHAnsi"/>
                <w:color w:val="007E9F"/>
                <w:sz w:val="21"/>
                <w:szCs w:val="21"/>
              </w:rPr>
            </w:pPr>
            <w:r w:rsidRPr="00DE05FF">
              <w:rPr>
                <w:rFonts w:asciiTheme="majorHAnsi" w:eastAsia="Arial" w:hAnsiTheme="majorHAnsi" w:cstheme="majorHAnsi"/>
                <w:color w:val="007E9F"/>
                <w:sz w:val="21"/>
                <w:szCs w:val="21"/>
              </w:rPr>
              <w:t>- Insister sur la complémentarité entre atténuation / adaptation, entre démarche individuelle/collective, entre politiques nationales /internationales.</w:t>
            </w:r>
          </w:p>
          <w:p w:rsidR="00156254" w:rsidRPr="00156254" w:rsidRDefault="00156254" w:rsidP="00DE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440" w:hanging="1440"/>
              <w:rPr>
                <w:b/>
                <w:color w:val="000000"/>
                <w:sz w:val="20"/>
                <w:szCs w:val="20"/>
              </w:rPr>
            </w:pPr>
            <w:r w:rsidRPr="00DE05FF">
              <w:rPr>
                <w:rFonts w:asciiTheme="majorHAnsi" w:eastAsia="Arial" w:hAnsiTheme="majorHAnsi" w:cstheme="majorHAnsi"/>
                <w:color w:val="007E9F"/>
                <w:sz w:val="21"/>
                <w:szCs w:val="21"/>
              </w:rPr>
              <w:t>- Veiller à une complémentarité avec ce qui est vu en enseignement scientifique.</w:t>
            </w:r>
          </w:p>
        </w:tc>
      </w:tr>
      <w:tr w:rsidR="00156254" w:rsidTr="00A956DA">
        <w:tc>
          <w:tcPr>
            <w:tcW w:w="4140" w:type="dxa"/>
          </w:tcPr>
          <w:p w:rsidR="00156254" w:rsidRPr="00156254" w:rsidRDefault="00156254" w:rsidP="00AD73A2">
            <w:pPr>
              <w:ind w:right="-6260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Concevoir et mettre en </w:t>
            </w:r>
            <w:r w:rsidR="00DE05FF" w:rsidRPr="00156254">
              <w:rPr>
                <w:rFonts w:asciiTheme="majorHAnsi" w:eastAsia="Arial" w:hAnsiTheme="majorHAnsi" w:cstheme="majorHAnsi"/>
                <w:sz w:val="20"/>
                <w:szCs w:val="20"/>
              </w:rPr>
              <w:t>œuvre</w:t>
            </w:r>
            <w:r w:rsidRPr="00156254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une o</w:t>
            </w:r>
            <w:r w:rsidR="00DE05FF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u </w:t>
            </w:r>
          </w:p>
          <w:p w:rsidR="00156254" w:rsidRPr="00156254" w:rsidRDefault="00156254" w:rsidP="00AD73A2">
            <w:pPr>
              <w:ind w:right="-6260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plusieurs pédagogies de projet visant à </w:t>
            </w:r>
          </w:p>
          <w:p w:rsidR="00AD73A2" w:rsidRDefault="00AD73A2" w:rsidP="00AD73A2">
            <w:pPr>
              <w:ind w:right="-6260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c</w:t>
            </w:r>
            <w:r w:rsidR="00156254" w:rsidRPr="00156254">
              <w:rPr>
                <w:rFonts w:asciiTheme="majorHAnsi" w:eastAsia="Arial" w:hAnsiTheme="majorHAnsi" w:cstheme="majorHAnsi"/>
                <w:sz w:val="20"/>
                <w:szCs w:val="20"/>
              </w:rPr>
              <w:t>omprendre et évaluer dans sa complexité</w:t>
            </w: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r w:rsidR="00156254" w:rsidRPr="00156254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une </w:t>
            </w:r>
          </w:p>
          <w:p w:rsidR="00156254" w:rsidRPr="00156254" w:rsidRDefault="00156254" w:rsidP="00AD73A2">
            <w:pPr>
              <w:ind w:right="-6260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sz w:val="20"/>
                <w:szCs w:val="20"/>
              </w:rPr>
              <w:t>stratégie d’atténuation ou adaptation</w:t>
            </w:r>
          </w:p>
          <w:p w:rsidR="00156254" w:rsidRPr="00156254" w:rsidRDefault="00156254" w:rsidP="00AD73A2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 w:rsidR="00156254" w:rsidRPr="00156254" w:rsidRDefault="00156254" w:rsidP="00AD73A2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sz w:val="20"/>
                <w:szCs w:val="20"/>
              </w:rPr>
              <w:lastRenderedPageBreak/>
              <w:t>Suivi de la distribution spatiale des espèces</w:t>
            </w:r>
          </w:p>
          <w:p w:rsidR="00156254" w:rsidRPr="00156254" w:rsidRDefault="00156254" w:rsidP="00AD73A2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 w:rsidR="00156254" w:rsidRPr="00156254" w:rsidRDefault="00156254" w:rsidP="00AD73A2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sz w:val="20"/>
                <w:szCs w:val="20"/>
              </w:rPr>
              <w:t>Suivre et analyser l’évolution d’un service écosystémique.</w:t>
            </w:r>
          </w:p>
          <w:p w:rsidR="00156254" w:rsidRPr="00156254" w:rsidRDefault="00156254" w:rsidP="00AD73A2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 w:rsidR="00156254" w:rsidRPr="00156254" w:rsidRDefault="00156254" w:rsidP="00AD73A2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sz w:val="20"/>
                <w:szCs w:val="20"/>
              </w:rPr>
              <w:t>Comprendre et évaluer une stratégie d’</w:t>
            </w:r>
            <w:r w:rsidRPr="00156254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atténuation</w:t>
            </w:r>
            <w:r w:rsidRPr="00156254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ou d’</w:t>
            </w:r>
            <w:r w:rsidRPr="00156254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adaptation</w:t>
            </w:r>
            <w:r w:rsidRPr="00156254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en réponse aux problèmes posés par le changement climatique</w:t>
            </w:r>
          </w:p>
          <w:p w:rsidR="00156254" w:rsidRPr="00156254" w:rsidRDefault="00156254" w:rsidP="00AD73A2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 w:rsidR="00156254" w:rsidRPr="00156254" w:rsidRDefault="00156254" w:rsidP="00AD73A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sz w:val="20"/>
                <w:szCs w:val="20"/>
              </w:rPr>
              <w:t>Mener des recherches et entreprendre des actions</w:t>
            </w:r>
          </w:p>
        </w:tc>
        <w:tc>
          <w:tcPr>
            <w:tcW w:w="3119" w:type="dxa"/>
          </w:tcPr>
          <w:p w:rsidR="00156254" w:rsidRPr="00AD73A2" w:rsidRDefault="00156254" w:rsidP="00AD73A2">
            <w:pPr>
              <w:jc w:val="center"/>
              <w:rPr>
                <w:rFonts w:asciiTheme="majorHAnsi" w:eastAsia="Arial" w:hAnsiTheme="majorHAnsi" w:cstheme="majorHAnsi"/>
                <w:sz w:val="19"/>
                <w:szCs w:val="19"/>
              </w:rPr>
            </w:pPr>
            <w:r w:rsidRPr="00AD73A2">
              <w:rPr>
                <w:rFonts w:asciiTheme="majorHAnsi" w:eastAsia="Arial" w:hAnsiTheme="majorHAnsi" w:cstheme="majorHAnsi"/>
                <w:b/>
                <w:sz w:val="19"/>
                <w:szCs w:val="19"/>
              </w:rPr>
              <w:lastRenderedPageBreak/>
              <w:t>Elaboration du consensus scientifique, stratégies d’atténuation et d’adaptation.</w:t>
            </w:r>
          </w:p>
          <w:p w:rsidR="00156254" w:rsidRPr="00AD73A2" w:rsidRDefault="00156254" w:rsidP="00AD73A2">
            <w:pPr>
              <w:jc w:val="center"/>
              <w:rPr>
                <w:rFonts w:asciiTheme="majorHAnsi" w:eastAsia="Arial" w:hAnsiTheme="majorHAnsi" w:cstheme="majorHAnsi"/>
                <w:sz w:val="19"/>
                <w:szCs w:val="19"/>
              </w:rPr>
            </w:pPr>
          </w:p>
          <w:p w:rsidR="00156254" w:rsidRPr="00AD73A2" w:rsidRDefault="00156254" w:rsidP="00AD73A2">
            <w:pPr>
              <w:jc w:val="center"/>
              <w:rPr>
                <w:rFonts w:asciiTheme="majorHAnsi" w:eastAsia="Arial" w:hAnsiTheme="majorHAnsi" w:cstheme="majorHAnsi"/>
                <w:sz w:val="19"/>
                <w:szCs w:val="19"/>
              </w:rPr>
            </w:pPr>
            <w:r w:rsidRPr="00AD73A2">
              <w:rPr>
                <w:rFonts w:asciiTheme="majorHAnsi" w:eastAsia="Arial" w:hAnsiTheme="majorHAnsi" w:cstheme="majorHAnsi"/>
                <w:sz w:val="19"/>
                <w:szCs w:val="19"/>
              </w:rPr>
              <w:lastRenderedPageBreak/>
              <w:t>Impact du RC sur la biodiversité et santé humaine.</w:t>
            </w:r>
          </w:p>
          <w:p w:rsidR="00156254" w:rsidRPr="00AD73A2" w:rsidRDefault="00156254" w:rsidP="00AD73A2">
            <w:pPr>
              <w:jc w:val="center"/>
              <w:rPr>
                <w:rFonts w:asciiTheme="majorHAnsi" w:eastAsia="Arial" w:hAnsiTheme="majorHAnsi" w:cstheme="majorHAnsi"/>
                <w:sz w:val="19"/>
                <w:szCs w:val="19"/>
              </w:rPr>
            </w:pPr>
            <w:r w:rsidRPr="00AD73A2">
              <w:rPr>
                <w:rFonts w:asciiTheme="majorHAnsi" w:eastAsia="Arial" w:hAnsiTheme="majorHAnsi" w:cstheme="majorHAnsi"/>
                <w:sz w:val="19"/>
                <w:szCs w:val="19"/>
              </w:rPr>
              <w:t>Effets directs sur les populations et effets indirects</w:t>
            </w:r>
          </w:p>
          <w:p w:rsidR="00156254" w:rsidRPr="00AD73A2" w:rsidRDefault="00156254" w:rsidP="00AD73A2">
            <w:pPr>
              <w:jc w:val="center"/>
              <w:rPr>
                <w:rFonts w:asciiTheme="majorHAnsi" w:eastAsia="Arial" w:hAnsiTheme="majorHAnsi" w:cstheme="majorHAnsi"/>
                <w:sz w:val="19"/>
                <w:szCs w:val="19"/>
              </w:rPr>
            </w:pPr>
            <w:r w:rsidRPr="00AD73A2">
              <w:rPr>
                <w:rFonts w:asciiTheme="majorHAnsi" w:eastAsia="Arial" w:hAnsiTheme="majorHAnsi" w:cstheme="majorHAnsi"/>
                <w:sz w:val="19"/>
                <w:szCs w:val="19"/>
              </w:rPr>
              <w:t>Production de biomasse et difficultés : disponibilité terres agricoles, montée du niveau marin, désertification, diffusion pathogène, qualité des sols, apport en eau.</w:t>
            </w:r>
          </w:p>
          <w:p w:rsidR="00156254" w:rsidRPr="00AD73A2" w:rsidRDefault="00156254" w:rsidP="00AD73A2">
            <w:pPr>
              <w:jc w:val="center"/>
              <w:rPr>
                <w:rFonts w:asciiTheme="majorHAnsi" w:eastAsia="Arial" w:hAnsiTheme="majorHAnsi" w:cstheme="majorHAnsi"/>
                <w:sz w:val="19"/>
                <w:szCs w:val="19"/>
              </w:rPr>
            </w:pPr>
          </w:p>
          <w:p w:rsidR="00156254" w:rsidRPr="00AD73A2" w:rsidRDefault="00156254" w:rsidP="00AD73A2">
            <w:pPr>
              <w:jc w:val="center"/>
              <w:rPr>
                <w:rFonts w:asciiTheme="majorHAnsi" w:eastAsia="Arial" w:hAnsiTheme="majorHAnsi" w:cstheme="majorHAnsi"/>
                <w:sz w:val="19"/>
                <w:szCs w:val="19"/>
              </w:rPr>
            </w:pPr>
            <w:r w:rsidRPr="00AD73A2">
              <w:rPr>
                <w:rFonts w:asciiTheme="majorHAnsi" w:eastAsia="Arial" w:hAnsiTheme="majorHAnsi" w:cstheme="majorHAnsi"/>
                <w:sz w:val="19"/>
                <w:szCs w:val="19"/>
              </w:rPr>
              <w:t>Niveaux individuel et collectif</w:t>
            </w:r>
            <w:r w:rsidR="00E875C6" w:rsidRPr="00AD73A2">
              <w:rPr>
                <w:rFonts w:asciiTheme="majorHAnsi" w:eastAsia="Arial" w:hAnsiTheme="majorHAnsi" w:cstheme="majorHAnsi"/>
                <w:sz w:val="19"/>
                <w:szCs w:val="19"/>
              </w:rPr>
              <w:t xml:space="preserve"> </w:t>
            </w:r>
            <w:r w:rsidRPr="00AD73A2">
              <w:rPr>
                <w:rFonts w:asciiTheme="majorHAnsi" w:eastAsia="Arial" w:hAnsiTheme="majorHAnsi" w:cstheme="majorHAnsi"/>
                <w:sz w:val="19"/>
                <w:szCs w:val="19"/>
              </w:rPr>
              <w:t>: recherche + actions</w:t>
            </w:r>
          </w:p>
          <w:p w:rsidR="00156254" w:rsidRPr="00AD73A2" w:rsidRDefault="00156254" w:rsidP="00AD73A2">
            <w:pPr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</w:p>
          <w:p w:rsidR="00156254" w:rsidRPr="00AD73A2" w:rsidRDefault="00156254" w:rsidP="00AD73A2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u w:val="single"/>
              </w:rPr>
            </w:pPr>
            <w:r w:rsidRPr="00AD73A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u w:val="single"/>
              </w:rPr>
              <w:t>SECONDE</w:t>
            </w:r>
          </w:p>
          <w:p w:rsidR="00156254" w:rsidRPr="00AD73A2" w:rsidRDefault="00156254" w:rsidP="00AD73A2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</w:pPr>
            <w:r w:rsidRPr="00AD73A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  <w:t>Modification biodiversité, crises.</w:t>
            </w:r>
          </w:p>
          <w:p w:rsidR="00156254" w:rsidRPr="00AD73A2" w:rsidRDefault="00156254" w:rsidP="00AD73A2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</w:pPr>
            <w:r w:rsidRPr="00AD73A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  <w:t>Paludisme.</w:t>
            </w:r>
          </w:p>
          <w:p w:rsidR="00156254" w:rsidRPr="00AD73A2" w:rsidRDefault="00156254" w:rsidP="00AD73A2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</w:pPr>
            <w:r w:rsidRPr="00AD73A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  <w:t>Agrosystème.</w:t>
            </w:r>
          </w:p>
          <w:p w:rsidR="00156254" w:rsidRPr="00AD73A2" w:rsidRDefault="00156254" w:rsidP="00AD73A2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</w:pPr>
            <w:r w:rsidRPr="00AD73A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  <w:t>Microorganismes et santé - Epidémie. Agents pathogènes et maladies vectorielles.</w:t>
            </w:r>
          </w:p>
          <w:p w:rsidR="00AD73A2" w:rsidRPr="00AD73A2" w:rsidRDefault="00AD73A2" w:rsidP="00AD73A2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</w:pPr>
          </w:p>
          <w:p w:rsidR="00156254" w:rsidRPr="00AD73A2" w:rsidRDefault="00156254" w:rsidP="00AD73A2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  <w:u w:val="single"/>
              </w:rPr>
            </w:pPr>
            <w:r w:rsidRPr="00AD73A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  <w:u w:val="single"/>
              </w:rPr>
              <w:t>1 ES</w:t>
            </w:r>
          </w:p>
          <w:p w:rsidR="00156254" w:rsidRPr="00AD73A2" w:rsidRDefault="00156254" w:rsidP="00AD73A2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</w:rPr>
            </w:pPr>
            <w:r w:rsidRPr="00AD73A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</w:rPr>
              <w:t>Bilan radiatif (compréhension de l’équilibre)</w:t>
            </w:r>
          </w:p>
          <w:p w:rsidR="00AD73A2" w:rsidRPr="00AD73A2" w:rsidRDefault="00AD73A2" w:rsidP="00AD73A2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</w:rPr>
            </w:pPr>
          </w:p>
          <w:p w:rsidR="00156254" w:rsidRPr="00AD73A2" w:rsidRDefault="00156254" w:rsidP="00AD73A2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  <w:u w:val="single"/>
              </w:rPr>
            </w:pPr>
            <w:r w:rsidRPr="00AD73A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  <w:u w:val="single"/>
              </w:rPr>
              <w:t>T ES</w:t>
            </w:r>
          </w:p>
          <w:p w:rsidR="00156254" w:rsidRPr="00AD73A2" w:rsidRDefault="00156254" w:rsidP="00AD73A2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</w:pPr>
            <w:r w:rsidRPr="00AD73A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  <w:t>Complexité du système climatique, Climats du futur, futur climatique, exploiter des modèles.</w:t>
            </w:r>
          </w:p>
          <w:p w:rsidR="00156254" w:rsidRDefault="00156254" w:rsidP="00AD73A2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</w:pPr>
            <w:r w:rsidRPr="00AD73A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  <w:t>Comment sont construits les modèles. Mobilisés en</w:t>
            </w:r>
            <w:r w:rsidR="00AD73A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  <w:t xml:space="preserve"> </w:t>
            </w:r>
            <w:proofErr w:type="spellStart"/>
            <w:r w:rsidRPr="00AD73A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  <w:t>Tspé</w:t>
            </w:r>
            <w:proofErr w:type="spellEnd"/>
            <w:r w:rsidRPr="00AD73A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  <w:t xml:space="preserve"> comme outils d’analyse</w:t>
            </w:r>
          </w:p>
          <w:p w:rsidR="00AD73A2" w:rsidRPr="00AD73A2" w:rsidRDefault="00AD73A2" w:rsidP="00AD73A2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</w:rPr>
            </w:pPr>
          </w:p>
          <w:p w:rsidR="00156254" w:rsidRPr="00AD73A2" w:rsidRDefault="00156254" w:rsidP="00AD73A2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  <w:u w:val="single"/>
              </w:rPr>
            </w:pPr>
            <w:r w:rsidRPr="00AD73A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  <w:highlight w:val="white"/>
                <w:u w:val="single"/>
              </w:rPr>
              <w:t>1 SPE</w:t>
            </w:r>
          </w:p>
          <w:p w:rsidR="00156254" w:rsidRPr="00156254" w:rsidRDefault="00156254" w:rsidP="00AD73A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D73A2">
              <w:rPr>
                <w:rFonts w:asciiTheme="majorHAnsi" w:eastAsia="Arial" w:hAnsiTheme="majorHAnsi" w:cstheme="majorHAnsi"/>
                <w:i/>
                <w:iCs/>
                <w:sz w:val="19"/>
                <w:szCs w:val="19"/>
              </w:rPr>
              <w:t>Services écosystémiques</w:t>
            </w:r>
          </w:p>
        </w:tc>
        <w:tc>
          <w:tcPr>
            <w:tcW w:w="1559" w:type="dxa"/>
          </w:tcPr>
          <w:p w:rsidR="00156254" w:rsidRPr="00156254" w:rsidRDefault="00156254" w:rsidP="00AD73A2">
            <w:pPr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156254">
              <w:rPr>
                <w:rFonts w:asciiTheme="majorHAnsi" w:eastAsia="Arial" w:hAnsiTheme="majorHAnsi" w:cstheme="majorHAnsi"/>
                <w:iCs/>
                <w:sz w:val="20"/>
                <w:szCs w:val="20"/>
              </w:rPr>
              <w:lastRenderedPageBreak/>
              <w:t xml:space="preserve">Il ne s’agit pas de réaliser un catalogue des conséquences du </w:t>
            </w:r>
            <w:r w:rsidRPr="00156254">
              <w:rPr>
                <w:rFonts w:asciiTheme="majorHAnsi" w:eastAsia="Arial" w:hAnsiTheme="majorHAnsi" w:cstheme="majorHAnsi"/>
                <w:iCs/>
                <w:sz w:val="20"/>
                <w:szCs w:val="20"/>
              </w:rPr>
              <w:lastRenderedPageBreak/>
              <w:t>réchauffement climatique ni des actions d’atténuation et d’adaptation possibles</w:t>
            </w:r>
          </w:p>
        </w:tc>
        <w:tc>
          <w:tcPr>
            <w:tcW w:w="5245" w:type="dxa"/>
          </w:tcPr>
          <w:p w:rsidR="00247375" w:rsidRPr="00AD73A2" w:rsidRDefault="00247375" w:rsidP="00156254">
            <w:pPr>
              <w:rPr>
                <w:sz w:val="19"/>
                <w:szCs w:val="19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- </w:t>
            </w:r>
            <w:r w:rsidRPr="00AD73A2">
              <w:rPr>
                <w:sz w:val="19"/>
                <w:szCs w:val="19"/>
              </w:rPr>
              <w:t xml:space="preserve">Conférence Laurent Bopp : </w:t>
            </w:r>
          </w:p>
          <w:p w:rsidR="00247375" w:rsidRDefault="00DB0C69" w:rsidP="00156254">
            <w:pPr>
              <w:rPr>
                <w:rStyle w:val="Lienhypertexte"/>
                <w:sz w:val="19"/>
                <w:szCs w:val="19"/>
              </w:rPr>
            </w:pPr>
            <w:r w:rsidRPr="00292C37">
              <w:rPr>
                <w:sz w:val="19"/>
                <w:szCs w:val="19"/>
              </w:rPr>
              <w:sym w:font="Symbol" w:char="F0B7"/>
            </w:r>
            <w:r w:rsidR="00247375" w:rsidRPr="00292C37">
              <w:rPr>
                <w:sz w:val="19"/>
                <w:szCs w:val="19"/>
              </w:rPr>
              <w:t xml:space="preserve"> </w:t>
            </w:r>
            <w:r w:rsidRPr="00292C37">
              <w:rPr>
                <w:sz w:val="19"/>
                <w:szCs w:val="19"/>
              </w:rPr>
              <w:t>Des émissions de gaz à effet de serre au changement climatique : que nous disent les données scientifiques les plus récentes ?</w:t>
            </w:r>
            <w:r w:rsidRPr="00AD73A2">
              <w:rPr>
                <w:sz w:val="19"/>
                <w:szCs w:val="19"/>
                <w:u w:val="single"/>
              </w:rPr>
              <w:t xml:space="preserve"> </w:t>
            </w:r>
            <w:hyperlink r:id="rId23" w:history="1">
              <w:r w:rsidR="00247375" w:rsidRPr="00AD73A2">
                <w:rPr>
                  <w:rStyle w:val="Lienhypertexte"/>
                  <w:sz w:val="19"/>
                  <w:szCs w:val="19"/>
                </w:rPr>
                <w:t>http://svt.ac-creteil.fr/IMG/pdf/conference_laurent_bopp_ipsl_climats.pdf</w:t>
              </w:r>
            </w:hyperlink>
          </w:p>
          <w:p w:rsidR="00AD73A2" w:rsidRPr="00AD73A2" w:rsidRDefault="00AD73A2" w:rsidP="00156254">
            <w:pPr>
              <w:rPr>
                <w:color w:val="1155CC"/>
                <w:sz w:val="8"/>
                <w:szCs w:val="8"/>
                <w:u w:val="single"/>
              </w:rPr>
            </w:pPr>
          </w:p>
          <w:p w:rsidR="00247375" w:rsidRPr="00AD73A2" w:rsidRDefault="00247375" w:rsidP="00156254">
            <w:pPr>
              <w:rPr>
                <w:sz w:val="19"/>
                <w:szCs w:val="19"/>
              </w:rPr>
            </w:pPr>
            <w:r w:rsidRPr="00292C37">
              <w:rPr>
                <w:sz w:val="19"/>
                <w:szCs w:val="19"/>
              </w:rPr>
              <w:lastRenderedPageBreak/>
              <w:sym w:font="Symbol" w:char="F0B7"/>
            </w:r>
            <w:r w:rsidRPr="00292C37">
              <w:rPr>
                <w:sz w:val="19"/>
                <w:szCs w:val="19"/>
              </w:rPr>
              <w:t xml:space="preserve"> </w:t>
            </w:r>
            <w:r w:rsidR="00DB0C69" w:rsidRPr="00292C37">
              <w:rPr>
                <w:sz w:val="19"/>
                <w:szCs w:val="19"/>
              </w:rPr>
              <w:t>Cycle du carbone : bilan, projection, modélisation</w:t>
            </w:r>
            <w:r w:rsidR="00DB0C69" w:rsidRPr="00AD73A2">
              <w:rPr>
                <w:b/>
                <w:bCs/>
                <w:sz w:val="19"/>
                <w:szCs w:val="19"/>
              </w:rPr>
              <w:t xml:space="preserve"> : </w:t>
            </w:r>
            <w:hyperlink r:id="rId24" w:history="1">
              <w:r w:rsidR="00DB0C69" w:rsidRPr="00AD73A2">
                <w:rPr>
                  <w:rStyle w:val="Lienhypertexte"/>
                  <w:sz w:val="19"/>
                  <w:szCs w:val="19"/>
                </w:rPr>
                <w:t>https://www.youtube.com/watch?v=37d9INQQ5fQ&amp;feature=emb_logo</w:t>
              </w:r>
            </w:hyperlink>
          </w:p>
          <w:p w:rsidR="00DB0C69" w:rsidRPr="00AD73A2" w:rsidRDefault="00DB0C69" w:rsidP="00156254">
            <w:pPr>
              <w:rPr>
                <w:sz w:val="19"/>
                <w:szCs w:val="19"/>
              </w:rPr>
            </w:pPr>
            <w:r w:rsidRPr="00AD73A2">
              <w:rPr>
                <w:sz w:val="19"/>
                <w:szCs w:val="19"/>
              </w:rPr>
              <w:sym w:font="Symbol" w:char="F0B7"/>
            </w:r>
            <w:r w:rsidRPr="00AD73A2">
              <w:rPr>
                <w:sz w:val="19"/>
                <w:szCs w:val="19"/>
              </w:rPr>
              <w:t xml:space="preserve"> Océans et climats : destins liés : </w:t>
            </w:r>
            <w:hyperlink r:id="rId25" w:history="1">
              <w:r w:rsidRPr="00AD73A2">
                <w:rPr>
                  <w:rStyle w:val="Lienhypertexte"/>
                  <w:sz w:val="19"/>
                  <w:szCs w:val="19"/>
                </w:rPr>
                <w:t>https://www.youtube.com/watch?v=HqpykyZGUEA&amp;feature=emb_logo</w:t>
              </w:r>
            </w:hyperlink>
          </w:p>
          <w:p w:rsidR="00DB0C69" w:rsidRPr="00AD73A2" w:rsidRDefault="00DB0C69" w:rsidP="00156254">
            <w:pPr>
              <w:rPr>
                <w:b/>
                <w:bCs/>
                <w:sz w:val="8"/>
                <w:szCs w:val="8"/>
              </w:rPr>
            </w:pPr>
          </w:p>
          <w:p w:rsidR="00247375" w:rsidRPr="00AD73A2" w:rsidRDefault="00247375" w:rsidP="00156254">
            <w:pPr>
              <w:rPr>
                <w:sz w:val="19"/>
                <w:szCs w:val="19"/>
              </w:rPr>
            </w:pPr>
            <w:r w:rsidRPr="00AD73A2">
              <w:rPr>
                <w:i/>
                <w:iCs/>
                <w:sz w:val="19"/>
                <w:szCs w:val="19"/>
              </w:rPr>
              <w:t xml:space="preserve">- </w:t>
            </w:r>
            <w:r w:rsidRPr="00AD73A2">
              <w:rPr>
                <w:sz w:val="19"/>
                <w:szCs w:val="19"/>
              </w:rPr>
              <w:t xml:space="preserve">Conférence changement climatique : état des lieux – </w:t>
            </w:r>
            <w:proofErr w:type="spellStart"/>
            <w:r w:rsidRPr="00AD73A2">
              <w:rPr>
                <w:sz w:val="19"/>
                <w:szCs w:val="19"/>
              </w:rPr>
              <w:t>Valerie</w:t>
            </w:r>
            <w:proofErr w:type="spellEnd"/>
            <w:r w:rsidRPr="00AD73A2">
              <w:rPr>
                <w:sz w:val="19"/>
                <w:szCs w:val="19"/>
              </w:rPr>
              <w:t xml:space="preserve"> Masson Delmotte (membre du GIEC) : </w:t>
            </w:r>
            <w:hyperlink r:id="rId26" w:history="1">
              <w:r w:rsidRPr="00AD73A2">
                <w:rPr>
                  <w:rStyle w:val="Lienhypertexte"/>
                  <w:sz w:val="19"/>
                  <w:szCs w:val="19"/>
                </w:rPr>
                <w:t>https://www.youtube.com/watch?list=PL32o4-Dw9JeyGyCLBMhhauudjYWLu_N0c&amp;v=FUihXWLV6yQ&amp;feature=emb_logo</w:t>
              </w:r>
            </w:hyperlink>
          </w:p>
          <w:p w:rsidR="0050692A" w:rsidRPr="00AD73A2" w:rsidRDefault="0050692A" w:rsidP="00156254">
            <w:pPr>
              <w:rPr>
                <w:sz w:val="8"/>
                <w:szCs w:val="8"/>
              </w:rPr>
            </w:pPr>
          </w:p>
          <w:p w:rsidR="0050692A" w:rsidRPr="00AD73A2" w:rsidRDefault="0050692A" w:rsidP="00156254">
            <w:pPr>
              <w:rPr>
                <w:sz w:val="19"/>
                <w:szCs w:val="19"/>
              </w:rPr>
            </w:pPr>
            <w:r w:rsidRPr="00AD73A2">
              <w:rPr>
                <w:sz w:val="19"/>
                <w:szCs w:val="19"/>
              </w:rPr>
              <w:t xml:space="preserve">- </w:t>
            </w:r>
            <w:r w:rsidR="006867EA" w:rsidRPr="00AD73A2">
              <w:rPr>
                <w:sz w:val="19"/>
                <w:szCs w:val="19"/>
              </w:rPr>
              <w:t xml:space="preserve">OCE : </w:t>
            </w:r>
            <w:r w:rsidRPr="00AD73A2">
              <w:rPr>
                <w:sz w:val="19"/>
                <w:szCs w:val="19"/>
              </w:rPr>
              <w:t>Site de ressources pédagogiques pour le climat,</w:t>
            </w:r>
            <w:r w:rsidR="006867EA" w:rsidRPr="00AD73A2">
              <w:rPr>
                <w:sz w:val="19"/>
                <w:szCs w:val="19"/>
              </w:rPr>
              <w:t xml:space="preserve"> climat et éducation : </w:t>
            </w:r>
            <w:r w:rsidR="00D64D64" w:rsidRPr="00AD73A2">
              <w:rPr>
                <w:sz w:val="19"/>
                <w:szCs w:val="19"/>
              </w:rPr>
              <w:sym w:font="Symbol" w:char="F0B7"/>
            </w:r>
            <w:hyperlink r:id="rId27" w:history="1">
              <w:r w:rsidR="006867EA" w:rsidRPr="00AD73A2">
                <w:rPr>
                  <w:rStyle w:val="Lienhypertexte"/>
                  <w:sz w:val="19"/>
                  <w:szCs w:val="19"/>
                </w:rPr>
                <w:t>https://www.oce.global/fr</w:t>
              </w:r>
            </w:hyperlink>
          </w:p>
          <w:p w:rsidR="00D64D64" w:rsidRPr="00AD73A2" w:rsidRDefault="00D64D64" w:rsidP="00156254">
            <w:pPr>
              <w:rPr>
                <w:sz w:val="19"/>
                <w:szCs w:val="19"/>
              </w:rPr>
            </w:pPr>
            <w:r w:rsidRPr="00AD73A2">
              <w:rPr>
                <w:sz w:val="19"/>
                <w:szCs w:val="19"/>
              </w:rPr>
              <w:sym w:font="Symbol" w:char="F0B7"/>
            </w:r>
            <w:r w:rsidRPr="00AD73A2">
              <w:rPr>
                <w:sz w:val="19"/>
                <w:szCs w:val="19"/>
              </w:rPr>
              <w:t xml:space="preserve"> rapport GIEC pour les enseignants : </w:t>
            </w:r>
            <w:hyperlink r:id="rId28" w:history="1">
              <w:r w:rsidRPr="00AD73A2">
                <w:rPr>
                  <w:rStyle w:val="Lienhypertexte"/>
                  <w:sz w:val="19"/>
                  <w:szCs w:val="19"/>
                </w:rPr>
                <w:t>https://www.oce.global/sites/default/files/2019-04/1.5degree_FR_final_LR.pdf</w:t>
              </w:r>
            </w:hyperlink>
          </w:p>
          <w:p w:rsidR="00D64D64" w:rsidRPr="00AD73A2" w:rsidRDefault="00D64D64" w:rsidP="00156254">
            <w:pPr>
              <w:rPr>
                <w:sz w:val="8"/>
                <w:szCs w:val="8"/>
              </w:rPr>
            </w:pPr>
          </w:p>
          <w:p w:rsidR="00D64D64" w:rsidRPr="00AD73A2" w:rsidRDefault="00D64D64" w:rsidP="00156254">
            <w:pPr>
              <w:rPr>
                <w:sz w:val="19"/>
                <w:szCs w:val="19"/>
              </w:rPr>
            </w:pPr>
            <w:r w:rsidRPr="00AD73A2">
              <w:rPr>
                <w:sz w:val="19"/>
                <w:szCs w:val="19"/>
              </w:rPr>
              <w:t>- Pour la science :</w:t>
            </w:r>
          </w:p>
          <w:p w:rsidR="00D64D64" w:rsidRPr="00AD73A2" w:rsidRDefault="00D64D64" w:rsidP="00156254">
            <w:pPr>
              <w:rPr>
                <w:sz w:val="19"/>
                <w:szCs w:val="19"/>
              </w:rPr>
            </w:pPr>
            <w:r w:rsidRPr="00AD73A2">
              <w:rPr>
                <w:sz w:val="19"/>
                <w:szCs w:val="19"/>
              </w:rPr>
              <w:sym w:font="Symbol" w:char="F0B7"/>
            </w:r>
            <w:r w:rsidRPr="00AD73A2">
              <w:rPr>
                <w:sz w:val="19"/>
                <w:szCs w:val="19"/>
              </w:rPr>
              <w:t xml:space="preserve">réchauffement climatique : </w:t>
            </w:r>
            <w:hyperlink r:id="rId29" w:history="1">
              <w:r w:rsidRPr="00AD73A2">
                <w:rPr>
                  <w:rStyle w:val="Lienhypertexte"/>
                  <w:sz w:val="19"/>
                  <w:szCs w:val="19"/>
                </w:rPr>
                <w:t>https://www.pourlascience.fr/theme/rechauffement-climatique/</w:t>
              </w:r>
            </w:hyperlink>
          </w:p>
          <w:p w:rsidR="00D64D64" w:rsidRPr="00AD73A2" w:rsidRDefault="00D64D64" w:rsidP="00156254">
            <w:pPr>
              <w:rPr>
                <w:sz w:val="19"/>
                <w:szCs w:val="19"/>
              </w:rPr>
            </w:pPr>
            <w:r w:rsidRPr="00AD73A2">
              <w:rPr>
                <w:sz w:val="19"/>
                <w:szCs w:val="19"/>
              </w:rPr>
              <w:sym w:font="Symbol" w:char="F0B7"/>
            </w:r>
            <w:r w:rsidRPr="00AD73A2">
              <w:rPr>
                <w:sz w:val="19"/>
                <w:szCs w:val="19"/>
              </w:rPr>
              <w:t xml:space="preserve">spécial climat octobre 2015 : </w:t>
            </w:r>
            <w:hyperlink r:id="rId30" w:history="1">
              <w:r w:rsidRPr="00AD73A2">
                <w:rPr>
                  <w:rStyle w:val="Lienhypertexte"/>
                  <w:sz w:val="19"/>
                  <w:szCs w:val="19"/>
                </w:rPr>
                <w:t>https://www.pourlascience.fr/sd/climatologie/dossier-pour-la-science-89-737.php</w:t>
              </w:r>
            </w:hyperlink>
          </w:p>
          <w:p w:rsidR="00D64D64" w:rsidRPr="00AD73A2" w:rsidRDefault="00D64D64" w:rsidP="00156254">
            <w:pPr>
              <w:rPr>
                <w:sz w:val="8"/>
                <w:szCs w:val="8"/>
              </w:rPr>
            </w:pPr>
          </w:p>
          <w:p w:rsidR="00D64D64" w:rsidRPr="00AD73A2" w:rsidRDefault="00D64D64" w:rsidP="00156254">
            <w:pPr>
              <w:rPr>
                <w:sz w:val="19"/>
                <w:szCs w:val="19"/>
              </w:rPr>
            </w:pPr>
            <w:r w:rsidRPr="00AD73A2">
              <w:rPr>
                <w:sz w:val="19"/>
                <w:szCs w:val="19"/>
              </w:rPr>
              <w:t xml:space="preserve">- Climatosceptiques : </w:t>
            </w:r>
            <w:hyperlink r:id="rId31" w:history="1">
              <w:r w:rsidRPr="00AD73A2">
                <w:rPr>
                  <w:rStyle w:val="Lienhypertexte"/>
                  <w:sz w:val="19"/>
                  <w:szCs w:val="19"/>
                </w:rPr>
                <w:t>https://www.pourlascience.fr/sd/climatologie/dossier-pour-la-science-89-737.php</w:t>
              </w:r>
            </w:hyperlink>
          </w:p>
          <w:p w:rsidR="00D64D64" w:rsidRPr="00AD73A2" w:rsidRDefault="00D64D64" w:rsidP="00156254">
            <w:pPr>
              <w:rPr>
                <w:sz w:val="8"/>
                <w:szCs w:val="8"/>
              </w:rPr>
            </w:pPr>
          </w:p>
          <w:p w:rsidR="00D64D64" w:rsidRDefault="00D64D64" w:rsidP="00156254">
            <w:pPr>
              <w:rPr>
                <w:color w:val="FF0000"/>
                <w:sz w:val="20"/>
                <w:szCs w:val="20"/>
              </w:rPr>
            </w:pPr>
            <w:r w:rsidRPr="00AD73A2">
              <w:rPr>
                <w:sz w:val="19"/>
                <w:szCs w:val="19"/>
              </w:rPr>
              <w:t xml:space="preserve">- ONU : actions climats : </w:t>
            </w:r>
            <w:hyperlink r:id="rId32" w:history="1">
              <w:r w:rsidRPr="00AD73A2">
                <w:rPr>
                  <w:rStyle w:val="Lienhypertexte"/>
                  <w:sz w:val="19"/>
                  <w:szCs w:val="19"/>
                </w:rPr>
                <w:t>https://www.un.org/fr/climatechange/reports.shtml</w:t>
              </w:r>
            </w:hyperlink>
          </w:p>
        </w:tc>
        <w:tc>
          <w:tcPr>
            <w:tcW w:w="1005" w:type="dxa"/>
          </w:tcPr>
          <w:p w:rsidR="00156254" w:rsidRDefault="00156254" w:rsidP="00156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Travail de l’oral</w:t>
            </w:r>
          </w:p>
        </w:tc>
      </w:tr>
    </w:tbl>
    <w:p w:rsidR="009C0B5E" w:rsidRDefault="009C0B5E" w:rsidP="00AD73A2"/>
    <w:sectPr w:rsidR="009C0B5E" w:rsidSect="009C0B5E">
      <w:pgSz w:w="16838" w:h="11906"/>
      <w:pgMar w:top="426" w:right="1103" w:bottom="56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616"/>
    <w:multiLevelType w:val="multilevel"/>
    <w:tmpl w:val="B69622C8"/>
    <w:lvl w:ilvl="0">
      <w:start w:val="3"/>
      <w:numFmt w:val="decimal"/>
      <w:lvlText w:val="%1."/>
      <w:lvlJc w:val="left"/>
      <w:pPr>
        <w:ind w:left="495" w:hanging="495"/>
      </w:pPr>
    </w:lvl>
    <w:lvl w:ilvl="1">
      <w:start w:val="3"/>
      <w:numFmt w:val="decimal"/>
      <w:lvlText w:val="%1.%2."/>
      <w:lvlJc w:val="left"/>
      <w:pPr>
        <w:ind w:left="1215" w:hanging="495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1" w15:restartNumberingAfterBreak="0">
    <w:nsid w:val="12910121"/>
    <w:multiLevelType w:val="multilevel"/>
    <w:tmpl w:val="D598E2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DC2488B"/>
    <w:multiLevelType w:val="multilevel"/>
    <w:tmpl w:val="5F524EA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0"/>
        <w:szCs w:val="20"/>
      </w:rPr>
    </w:lvl>
  </w:abstractNum>
  <w:abstractNum w:abstractNumId="3" w15:restartNumberingAfterBreak="0">
    <w:nsid w:val="22CA66E4"/>
    <w:multiLevelType w:val="multilevel"/>
    <w:tmpl w:val="FC0E3478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 w15:restartNumberingAfterBreak="0">
    <w:nsid w:val="23260ED6"/>
    <w:multiLevelType w:val="multilevel"/>
    <w:tmpl w:val="992A51C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5" w15:restartNumberingAfterBreak="0">
    <w:nsid w:val="26490118"/>
    <w:multiLevelType w:val="hybridMultilevel"/>
    <w:tmpl w:val="A2B8EE92"/>
    <w:lvl w:ilvl="0" w:tplc="CDE41DA4">
      <w:start w:val="1"/>
      <w:numFmt w:val="bullet"/>
      <w:lvlText w:val=""/>
      <w:lvlJc w:val="left"/>
      <w:pPr>
        <w:ind w:left="379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6" w15:restartNumberingAfterBreak="0">
    <w:nsid w:val="273B2D46"/>
    <w:multiLevelType w:val="multilevel"/>
    <w:tmpl w:val="3514CFEC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795" w:hanging="43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27802380"/>
    <w:multiLevelType w:val="multilevel"/>
    <w:tmpl w:val="3C4C85D0"/>
    <w:lvl w:ilvl="0">
      <w:start w:val="3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855" w:hanging="49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FF5AFF"/>
    <w:multiLevelType w:val="multilevel"/>
    <w:tmpl w:val="67D863F6"/>
    <w:lvl w:ilvl="0">
      <w:start w:val="1"/>
      <w:numFmt w:val="decimal"/>
      <w:lvlText w:val="%1."/>
      <w:lvlJc w:val="left"/>
      <w:pPr>
        <w:ind w:left="720" w:hanging="360"/>
      </w:pPr>
      <w:rPr>
        <w:color w:val="C0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E04E8"/>
    <w:multiLevelType w:val="multilevel"/>
    <w:tmpl w:val="C88C3FF6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0" w15:restartNumberingAfterBreak="0">
    <w:nsid w:val="5CF56B5F"/>
    <w:multiLevelType w:val="multilevel"/>
    <w:tmpl w:val="CBFAB55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E71593B"/>
    <w:multiLevelType w:val="multilevel"/>
    <w:tmpl w:val="CBBEC3B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5E"/>
    <w:rsid w:val="00002F0F"/>
    <w:rsid w:val="00003618"/>
    <w:rsid w:val="00082998"/>
    <w:rsid w:val="000C57DE"/>
    <w:rsid w:val="000F2092"/>
    <w:rsid w:val="000F4B29"/>
    <w:rsid w:val="00127235"/>
    <w:rsid w:val="00156254"/>
    <w:rsid w:val="001B2C0E"/>
    <w:rsid w:val="001C3D6D"/>
    <w:rsid w:val="001E621A"/>
    <w:rsid w:val="002217E4"/>
    <w:rsid w:val="002231FD"/>
    <w:rsid w:val="00247375"/>
    <w:rsid w:val="00263803"/>
    <w:rsid w:val="00265AAE"/>
    <w:rsid w:val="00275AE9"/>
    <w:rsid w:val="00276AE4"/>
    <w:rsid w:val="00292C37"/>
    <w:rsid w:val="00333965"/>
    <w:rsid w:val="00377396"/>
    <w:rsid w:val="003C2C83"/>
    <w:rsid w:val="004444C7"/>
    <w:rsid w:val="004B7C8B"/>
    <w:rsid w:val="004F00F8"/>
    <w:rsid w:val="004F10C7"/>
    <w:rsid w:val="004F7B25"/>
    <w:rsid w:val="0050692A"/>
    <w:rsid w:val="00513672"/>
    <w:rsid w:val="005462D7"/>
    <w:rsid w:val="0058749E"/>
    <w:rsid w:val="005E6C6A"/>
    <w:rsid w:val="00616536"/>
    <w:rsid w:val="006867EA"/>
    <w:rsid w:val="007835DA"/>
    <w:rsid w:val="008F74D9"/>
    <w:rsid w:val="009523CA"/>
    <w:rsid w:val="009C0B5E"/>
    <w:rsid w:val="00A46A9F"/>
    <w:rsid w:val="00A625F3"/>
    <w:rsid w:val="00A86903"/>
    <w:rsid w:val="00A956DA"/>
    <w:rsid w:val="00AB2D52"/>
    <w:rsid w:val="00AD73A2"/>
    <w:rsid w:val="00AE13D2"/>
    <w:rsid w:val="00AE5A86"/>
    <w:rsid w:val="00AE5AF8"/>
    <w:rsid w:val="00B0088E"/>
    <w:rsid w:val="00B11CB4"/>
    <w:rsid w:val="00B14E54"/>
    <w:rsid w:val="00B93478"/>
    <w:rsid w:val="00BB735B"/>
    <w:rsid w:val="00C0546A"/>
    <w:rsid w:val="00C5359D"/>
    <w:rsid w:val="00C5488B"/>
    <w:rsid w:val="00CB4FEA"/>
    <w:rsid w:val="00CC23CB"/>
    <w:rsid w:val="00D64D64"/>
    <w:rsid w:val="00DB0C69"/>
    <w:rsid w:val="00DD6669"/>
    <w:rsid w:val="00DE05FF"/>
    <w:rsid w:val="00E70BAD"/>
    <w:rsid w:val="00E82D62"/>
    <w:rsid w:val="00E875C6"/>
    <w:rsid w:val="00F54138"/>
    <w:rsid w:val="00F859B1"/>
    <w:rsid w:val="00FA50F3"/>
    <w:rsid w:val="00FE6C66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81A23-F951-4A83-A123-81B7920F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0B5E"/>
  </w:style>
  <w:style w:type="paragraph" w:styleId="Titre1">
    <w:name w:val="heading 1"/>
    <w:basedOn w:val="Normal"/>
    <w:next w:val="Normal"/>
    <w:rsid w:val="009C0B5E"/>
    <w:pPr>
      <w:keepNext/>
      <w:keepLines/>
      <w:spacing w:before="240" w:after="0" w:line="240" w:lineRule="auto"/>
      <w:outlineLvl w:val="0"/>
    </w:pPr>
    <w:rPr>
      <w:rFonts w:ascii="Cambria" w:eastAsia="Cambria" w:hAnsi="Cambria" w:cs="Cambria"/>
      <w:b/>
      <w:color w:val="366091"/>
      <w:sz w:val="32"/>
      <w:szCs w:val="32"/>
      <w:u w:val="single"/>
    </w:rPr>
  </w:style>
  <w:style w:type="paragraph" w:styleId="Titre2">
    <w:name w:val="heading 2"/>
    <w:basedOn w:val="Normal"/>
    <w:next w:val="Normal"/>
    <w:rsid w:val="009C0B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rsid w:val="009C0B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rsid w:val="009C0B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rsid w:val="009C0B5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rsid w:val="009C0B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C0B5E"/>
  </w:style>
  <w:style w:type="table" w:customStyle="1" w:styleId="TableNormal">
    <w:name w:val="Table Normal"/>
    <w:rsid w:val="009C0B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9C0B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C0B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rsid w:val="009C0B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C0B5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149F5"/>
    <w:pPr>
      <w:ind w:left="720"/>
      <w:contextualSpacing/>
    </w:pPr>
  </w:style>
  <w:style w:type="table" w:customStyle="1" w:styleId="a0">
    <w:basedOn w:val="TableNormal0"/>
    <w:rsid w:val="009C0B5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11CB4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231F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B0C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-paris.fr/portail/jcms/p2_1907976/diaporamas-du-pnf-comprendre-et-enseigner-le-changement-climatique" TargetMode="External"/><Relationship Id="rId13" Type="http://schemas.openxmlformats.org/officeDocument/2006/relationships/hyperlink" Target="http://edu.mnhn.fr/pluginfile.php/12823/mod_resource/content/6/cours_polven/co/IIID-Diag_1.html" TargetMode="External"/><Relationship Id="rId18" Type="http://schemas.openxmlformats.org/officeDocument/2006/relationships/hyperlink" Target="https://climate.nasa.gov/vital-signs/sea-level/" TargetMode="External"/><Relationship Id="rId26" Type="http://schemas.openxmlformats.org/officeDocument/2006/relationships/hyperlink" Target="https://www.youtube.com/watch?list=PL32o4-Dw9JeyGyCLBMhhauudjYWLu_N0c&amp;v=FUihXWLV6yQ&amp;feature=emb_log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uildyourownearth.com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ac-paris.fr/portail/upload/docs/application/pdf/2020-03/ppt_atelier_-_climat.pdf" TargetMode="External"/><Relationship Id="rId12" Type="http://schemas.openxmlformats.org/officeDocument/2006/relationships/hyperlink" Target="https://planet-terre.ens-lyon.fr/article/carottes-glace-Parrenin.xml" TargetMode="External"/><Relationship Id="rId17" Type="http://schemas.openxmlformats.org/officeDocument/2006/relationships/hyperlink" Target="https://www.lmd.jussieu.fr/~crlmd/simclimat/index.html" TargetMode="External"/><Relationship Id="rId25" Type="http://schemas.openxmlformats.org/officeDocument/2006/relationships/hyperlink" Target="https://www.youtube.com/watch?v=HqpykyZGUEA&amp;feature=emb_log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srl.noaa.gov/gmd/dv/ftpdata.html" TargetMode="External"/><Relationship Id="rId20" Type="http://schemas.openxmlformats.org/officeDocument/2006/relationships/hyperlink" Target="https://www.lmd.jussieu.fr/~crlmd/simclimat/index.html" TargetMode="External"/><Relationship Id="rId29" Type="http://schemas.openxmlformats.org/officeDocument/2006/relationships/hyperlink" Target="https://www.pourlascience.fr/theme/rechauffement-climatiqu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time_continue=2&amp;v=t-SJUvEaZs8&amp;feature=emb_logo" TargetMode="External"/><Relationship Id="rId11" Type="http://schemas.openxmlformats.org/officeDocument/2006/relationships/hyperlink" Target="https://planet-terre.ens-lyon.fr/article/glaces-climat-Lorius.xml" TargetMode="External"/><Relationship Id="rId24" Type="http://schemas.openxmlformats.org/officeDocument/2006/relationships/hyperlink" Target="https://www.youtube.com/watch?v=37d9INQQ5fQ&amp;feature=emb_logo" TargetMode="External"/><Relationship Id="rId32" Type="http://schemas.openxmlformats.org/officeDocument/2006/relationships/hyperlink" Target="https://www.un.org/fr/climatechange/reports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srl.noaa.gov/gmd/ccgg/trends/history.html" TargetMode="External"/><Relationship Id="rId23" Type="http://schemas.openxmlformats.org/officeDocument/2006/relationships/hyperlink" Target="http://svt.ac-creteil.fr/IMG/pdf/conference_laurent_bopp_ipsl_climats.pdf" TargetMode="External"/><Relationship Id="rId28" Type="http://schemas.openxmlformats.org/officeDocument/2006/relationships/hyperlink" Target="https://www.oce.global/sites/default/files/2019-04/1.5degree_FR_final_LR.pdf" TargetMode="External"/><Relationship Id="rId10" Type="http://schemas.openxmlformats.org/officeDocument/2006/relationships/hyperlink" Target="https://planet-terre.ens-lyon.fr/article/carottes-glace-Parrenin.xml" TargetMode="External"/><Relationship Id="rId19" Type="http://schemas.openxmlformats.org/officeDocument/2006/relationships/hyperlink" Target="http://acces.ens-lyon.fr/acces/thematiques/paleo/paleo-accompagnement-pedagogique/au-lycee" TargetMode="External"/><Relationship Id="rId31" Type="http://schemas.openxmlformats.org/officeDocument/2006/relationships/hyperlink" Target="https://www.pourlascience.fr/sd/climatologie/dossier-pour-la-science-89-737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-paris.fr/portail/upload/docs/application/pdf/2019-06/conference_-_igen-la_question_climatique_dans_les_programmes_scolaires.pdf" TargetMode="External"/><Relationship Id="rId14" Type="http://schemas.openxmlformats.org/officeDocument/2006/relationships/hyperlink" Target="https://svt.ac-versailles.fr/spip.php?article251" TargetMode="External"/><Relationship Id="rId22" Type="http://schemas.openxmlformats.org/officeDocument/2006/relationships/hyperlink" Target="https://planet-terre.ens-lyon.fr/article/modele-climat-Cassou-Ricci.xml" TargetMode="External"/><Relationship Id="rId27" Type="http://schemas.openxmlformats.org/officeDocument/2006/relationships/hyperlink" Target="https://www.oce.global/fr" TargetMode="External"/><Relationship Id="rId30" Type="http://schemas.openxmlformats.org/officeDocument/2006/relationships/hyperlink" Target="https://www.pourlascience.fr/sd/climatologie/dossier-pour-la-science-89-737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tOdGAx1MG6Uwy/DP6PUQDEU0Iw==">AMUW2mUFGzAIxvfycPGIMCo1s7auSTc5Xq09bAD+HYzEvrWZtsHCFDiX4qpDpkG+InEEi+9YskbWMqH491hc7dABl8ty3g/bjarvjfSQHs3M0XN6xyGXgG+1G+eFkSDwKLqu/VyjquRF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1787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tuaillon</dc:creator>
  <cp:lastModifiedBy>JMS</cp:lastModifiedBy>
  <cp:revision>2</cp:revision>
  <dcterms:created xsi:type="dcterms:W3CDTF">2020-06-29T08:57:00Z</dcterms:created>
  <dcterms:modified xsi:type="dcterms:W3CDTF">2020-06-29T08:57:00Z</dcterms:modified>
</cp:coreProperties>
</file>