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3"/>
        <w:gridCol w:w="79"/>
        <w:gridCol w:w="2791"/>
        <w:gridCol w:w="44"/>
        <w:gridCol w:w="2827"/>
        <w:gridCol w:w="150"/>
        <w:gridCol w:w="2693"/>
        <w:gridCol w:w="27"/>
        <w:gridCol w:w="2871"/>
        <w:tblGridChange w:id="0">
          <w:tblGrid>
            <w:gridCol w:w="3573"/>
            <w:gridCol w:w="79"/>
            <w:gridCol w:w="2791"/>
            <w:gridCol w:w="44"/>
            <w:gridCol w:w="2827"/>
            <w:gridCol w:w="150"/>
            <w:gridCol w:w="2693"/>
            <w:gridCol w:w="27"/>
            <w:gridCol w:w="2871"/>
          </w:tblGrid>
        </w:tblGridChange>
      </w:tblGrid>
      <w:tr>
        <w:trPr>
          <w:trHeight w:val="1185" w:hRule="atLeast"/>
        </w:trP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  PROGRAMME DE 1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vertAlign w:val="superscript"/>
                <w:rtl w:val="0"/>
              </w:rPr>
              <w:t xml:space="preserve">ère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 SPÉCIALITÉ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Acquérir des connaissances : vidéos, capsules….avec l’essentiel à retenir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VERIFIER MES CONNAISSANCES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         QCM, Learning apps 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UTILISER MES CONNAISSANCES ET MES COMPETENCES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br w:type="textWrapping"/>
              <w:t xml:space="preserve"> Activités complexes, exercices bilans … (et correction s'il y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2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POUR ALLER PLUS LOIN</w:t>
              <w:br w:type="textWrapping"/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Vidéo, film, article ...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Explications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- Type de support (vidéo, capsule, images, site …)</w:t>
              <w:br w:type="textWrapping"/>
              <w:t xml:space="preserve">- Durée et repérage du passage : Indiquer la portion à regarder en priorité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- Type de support : QCM, Learning apps ...</w:t>
              <w:br w:type="textWrapping"/>
              <w:t xml:space="preserve">- Durée : approximative  (compter de 1,5 à 2 fois plus de temps que pour le professeur)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- Type de support : exercice, tâche complexe …</w:t>
              <w:br w:type="textWrapping"/>
              <w:t xml:space="preserve">- Durée : approximative  (compter de 1,5 à 2 fois plus de temps que pour le professeur)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d7e3bc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La Terre, la vie et l'organisation/évolution du vivant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d7e3bc" w:val="clear"/>
          </w:tcPr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Transmission, variation et expression du patrimoine génétique</w:t>
            </w:r>
          </w:p>
        </w:tc>
      </w:tr>
      <w:tr>
        <w:trPr>
          <w:trHeight w:val="60" w:hRule="atLeast"/>
        </w:trPr>
        <w:tc>
          <w:tcPr>
            <w:shd w:fill="d7e3bc" w:val="clear"/>
          </w:tcPr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 divisions cellulaires des eucaryotes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32">
            <w:pPr>
              <w:rPr>
                <w:i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a64d79"/>
                <w:sz w:val="16"/>
                <w:szCs w:val="16"/>
                <w:rtl w:val="0"/>
              </w:rPr>
              <w:t xml:space="preserve">vidéo sur la méiose : </w:t>
            </w:r>
            <w:hyperlink r:id="rId6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https://www.lumni.fr/video/les-8-etapes-de-la-meiose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i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a64d79"/>
                <w:sz w:val="16"/>
                <w:szCs w:val="16"/>
                <w:rtl w:val="0"/>
              </w:rPr>
              <w:t xml:space="preserve">capsule mitose: </w:t>
            </w:r>
            <w:hyperlink r:id="rId7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https://www.youtube.com/watch?v=jN-nfJgnhAg&amp;list=PLF49nGa_JvaA1_V8OHRDDCY2_rG7ypK1f&amp;index=4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i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i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i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38">
            <w:pPr>
              <w:rPr>
                <w:i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a64d79"/>
                <w:sz w:val="16"/>
                <w:szCs w:val="16"/>
                <w:rtl w:val="0"/>
              </w:rPr>
              <w:t xml:space="preserve">Structure ADN: </w:t>
            </w:r>
            <w:hyperlink r:id="rId8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https://learningapps.org/8998051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i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a64d79"/>
                <w:sz w:val="16"/>
                <w:szCs w:val="16"/>
                <w:rtl w:val="0"/>
              </w:rPr>
              <w:t xml:space="preserve">Cycle cellulaire (repérer les phases): </w:t>
            </w:r>
            <w:hyperlink r:id="rId9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https://learningapps.org/2680631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i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i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a64d79"/>
                <w:sz w:val="16"/>
                <w:szCs w:val="16"/>
                <w:rtl w:val="0"/>
              </w:rPr>
              <w:t xml:space="preserve">Figures de mitose à classer: </w:t>
            </w:r>
            <w:hyperlink r:id="rId10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https://learningapps.org/3091715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3D">
            <w:pPr>
              <w:rPr>
                <w:i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a64d79"/>
                <w:sz w:val="16"/>
                <w:szCs w:val="16"/>
                <w:rtl w:val="0"/>
              </w:rPr>
              <w:t xml:space="preserve">Expérience de Taylor: </w:t>
            </w:r>
            <w:hyperlink r:id="rId11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https://learningapps.org/4068268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40">
            <w:pPr>
              <w:rPr>
                <w:i w:val="1"/>
                <w:color w:val="a64d7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 réplication de l’ADN</w:t>
            </w:r>
          </w:p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Réplication en schéma: </w:t>
            </w:r>
            <w:hyperlink r:id="rId12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https://learningapps.org/6000570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4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Mutations de l’ADN et variabilité génétique</w:t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 différentes mutations: </w:t>
            </w:r>
            <w:hyperlink r:id="rId13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https://learningapps.org/4572286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Vérifier la connaissance du cours: </w:t>
            </w:r>
            <w:hyperlink r:id="rId14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https://learningapps.org/4226476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L’histoire humaine lue dans son génome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6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L’expression du patrimoine génétique</w:t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1" w:hRule="atLeast"/>
        </w:trPr>
        <w:tc>
          <w:tcPr>
            <w:shd w:fill="d7e3bc" w:val="clear"/>
          </w:tcPr>
          <w:p w:rsidR="00000000" w:rsidDel="00000000" w:rsidP="00000000" w:rsidRDefault="00000000" w:rsidRPr="00000000" w14:paraId="0000006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 enzymes, des biomolécules aux protéines catalytiques</w:t>
            </w:r>
          </w:p>
          <w:p w:rsidR="00000000" w:rsidDel="00000000" w:rsidP="00000000" w:rsidRDefault="00000000" w:rsidRPr="00000000" w14:paraId="0000006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7e3bc" w:val="clear"/>
          </w:tcPr>
          <w:p w:rsidR="00000000" w:rsidDel="00000000" w:rsidP="00000000" w:rsidRDefault="00000000" w:rsidRPr="00000000" w14:paraId="000000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7e3bc" w:val="clear"/>
          </w:tcPr>
          <w:p w:rsidR="00000000" w:rsidDel="00000000" w:rsidP="00000000" w:rsidRDefault="00000000" w:rsidRPr="00000000" w14:paraId="000000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</w:tcPr>
          <w:p w:rsidR="00000000" w:rsidDel="00000000" w:rsidP="00000000" w:rsidRDefault="00000000" w:rsidRPr="00000000" w14:paraId="000000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9"/>
            <w:shd w:fill="fdeada" w:val="clear"/>
          </w:tcPr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La Terre, la Vie et l’organisation/évolution du vivant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9"/>
            <w:shd w:fill="fdeada" w:val="clear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 dynamique interne de la Terre La structure du globe terrestre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9"/>
            <w:shd w:fill="fdeada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shd w:fill="fdeada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Des contrastes entre les continents et les océans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9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deada" w:val="clear"/>
          </w:tcPr>
          <w:p w:rsidR="00000000" w:rsidDel="00000000" w:rsidP="00000000" w:rsidRDefault="00000000" w:rsidRPr="00000000" w14:paraId="000000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shd w:fill="fdeada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L’apport des études sismologiques et thermiques à la connaissance du globe terrestre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9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deada" w:val="clear"/>
          </w:tcPr>
          <w:p w:rsidR="00000000" w:rsidDel="00000000" w:rsidP="00000000" w:rsidRDefault="00000000" w:rsidRPr="00000000" w14:paraId="000000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9"/>
            <w:shd w:fill="fdeada" w:val="clear"/>
          </w:tcPr>
          <w:p w:rsidR="00000000" w:rsidDel="00000000" w:rsidP="00000000" w:rsidRDefault="00000000" w:rsidRPr="00000000" w14:paraId="000000A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 dynamique de la lithosphère</w:t>
            </w:r>
          </w:p>
        </w:tc>
      </w:tr>
      <w:tr>
        <w:trPr>
          <w:trHeight w:val="324" w:hRule="atLeast"/>
        </w:trPr>
        <w:tc>
          <w:tcPr>
            <w:shd w:fill="fdeada" w:val="clear"/>
          </w:tcPr>
          <w:p w:rsidR="00000000" w:rsidDel="00000000" w:rsidP="00000000" w:rsidRDefault="00000000" w:rsidRPr="00000000" w14:paraId="000000AE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La caractérisation de la mobilité horizontale</w:t>
            </w:r>
          </w:p>
          <w:p w:rsidR="00000000" w:rsidDel="00000000" w:rsidP="00000000" w:rsidRDefault="00000000" w:rsidRPr="00000000" w14:paraId="000000AF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deada" w:val="clear"/>
          </w:tcPr>
          <w:p w:rsidR="00000000" w:rsidDel="00000000" w:rsidP="00000000" w:rsidRDefault="00000000" w:rsidRPr="00000000" w14:paraId="000000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9"/>
            <w:shd w:fill="fdeada" w:val="clear"/>
          </w:tcPr>
          <w:p w:rsidR="00000000" w:rsidDel="00000000" w:rsidP="00000000" w:rsidRDefault="00000000" w:rsidRPr="00000000" w14:paraId="000000B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shd w:fill="fdeada" w:val="clear"/>
          </w:tcPr>
          <w:p w:rsidR="00000000" w:rsidDel="00000000" w:rsidP="00000000" w:rsidRDefault="00000000" w:rsidRPr="00000000" w14:paraId="000000C3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Les différentes dynamiques (divergentes, convergentes de subduction et convergentes de collision)</w:t>
            </w:r>
          </w:p>
          <w:p w:rsidR="00000000" w:rsidDel="00000000" w:rsidP="00000000" w:rsidRDefault="00000000" w:rsidRPr="00000000" w14:paraId="000000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deada" w:val="clear"/>
          </w:tcPr>
          <w:p w:rsidR="00000000" w:rsidDel="00000000" w:rsidP="00000000" w:rsidRDefault="00000000" w:rsidRPr="00000000" w14:paraId="000000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Enjeux contemporains de la Terre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Ecosystèmes et services environnementaux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1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 écosystèmes : des interactions dynamiques entre les êtres vivants et entre eux et leur milieu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L’humanité et les écosystèmes : les services écosystémiques et leur gestion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D">
            <w:pPr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9"/>
            <w:shd w:fill="dbe5f1" w:val="clea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Le corps humain et la santé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9"/>
            <w:shd w:fill="dbe5f1" w:val="clear"/>
          </w:tcPr>
          <w:p w:rsidR="00000000" w:rsidDel="00000000" w:rsidP="00000000" w:rsidRDefault="00000000" w:rsidRPr="00000000" w14:paraId="000000FA">
            <w:pPr>
              <w:ind w:left="113" w:right="113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Variation génétique et santé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dbe5f1" w:val="clear"/>
          </w:tcPr>
          <w:p w:rsidR="00000000" w:rsidDel="00000000" w:rsidP="00000000" w:rsidRDefault="00000000" w:rsidRPr="00000000" w14:paraId="0000010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Mutation et santé</w:t>
            </w:r>
          </w:p>
          <w:p w:rsidR="00000000" w:rsidDel="00000000" w:rsidP="00000000" w:rsidRDefault="00000000" w:rsidRPr="00000000" w14:paraId="000001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1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thérapie génique : </w:t>
            </w:r>
            <w:hyperlink r:id="rId15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https://www.afm-telethon.fr/guerir/biotherapies-935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1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1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1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Patrimoine génétique et santé</w:t>
            </w:r>
          </w:p>
          <w:p w:rsidR="00000000" w:rsidDel="00000000" w:rsidP="00000000" w:rsidRDefault="00000000" w:rsidRPr="00000000" w14:paraId="000001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1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11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11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1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Altération du génome et cancérisation</w:t>
            </w:r>
          </w:p>
          <w:p w:rsidR="00000000" w:rsidDel="00000000" w:rsidP="00000000" w:rsidRDefault="00000000" w:rsidRPr="00000000" w14:paraId="000001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1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1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1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121">
            <w:pPr>
              <w:rPr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Variation génétique bactérienne et résistance aux antibiotiques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1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vidéo les grandes tueuses</w:t>
            </w:r>
          </w:p>
          <w:p w:rsidR="00000000" w:rsidDel="00000000" w:rsidP="00000000" w:rsidRDefault="00000000" w:rsidRPr="00000000" w14:paraId="00000123">
            <w:pPr>
              <w:rPr>
                <w:sz w:val="16"/>
                <w:szCs w:val="16"/>
              </w:rPr>
            </w:pPr>
            <w:hyperlink r:id="rId16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https://www.youtube.com/watch?v=DyOsSJ8FeAs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1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1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  <w:shd w:fill="f2f2f2" w:val="clea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Le corps humain et la santé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  <w:shd w:fill="f2f2f2" w:val="clear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 fonctionnement du système immunitaire humain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1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L’immunité innée</w:t>
            </w:r>
          </w:p>
          <w:p w:rsidR="00000000" w:rsidDel="00000000" w:rsidP="00000000" w:rsidRDefault="00000000" w:rsidRPr="00000000" w14:paraId="000001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vidéo :</w:t>
            </w:r>
            <w:hyperlink r:id="rId17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https://www.lumni.fr/video/reaction-inflammatoire-immunite-innee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16"/>
                <w:szCs w:val="16"/>
              </w:rPr>
            </w:pPr>
            <w:hyperlink r:id="rId18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https://www.reseau-canope.fr/corpus/video/la-reaction-inflammatoire-45.html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(vidéo canopé)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1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L’immunité adaptative</w:t>
            </w:r>
          </w:p>
          <w:p w:rsidR="00000000" w:rsidDel="00000000" w:rsidP="00000000" w:rsidRDefault="00000000" w:rsidRPr="00000000" w14:paraId="000001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vidéos : </w:t>
            </w:r>
            <w:hyperlink r:id="rId19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https://www.lumni.fr/video/les-etapes-de-la-reaction-immunitaire-adaptative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sz w:val="16"/>
                <w:szCs w:val="16"/>
              </w:rPr>
            </w:pPr>
            <w:hyperlink r:id="rId20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https://www.lumni.fr/video/l-immunite-adaptive-a-mediation-humorale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sz w:val="16"/>
                <w:szCs w:val="16"/>
              </w:rPr>
            </w:pPr>
            <w:hyperlink r:id="rId21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https://www.reseau-canope.fr/corpus/video/l-immunite-adaptative-43.html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5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5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 génially de Emeline masserand </w:t>
              <w:br w:type="textWrapping"/>
            </w:r>
            <w:hyperlink r:id="rId22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https://view.genial.ly/5e60cc1a82b5130fe33f24a6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5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1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L’utilisation de l’immunité adaptative en santé humaine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5B">
            <w:pPr>
              <w:rPr>
                <w:sz w:val="16"/>
                <w:szCs w:val="16"/>
              </w:rPr>
            </w:pPr>
            <w:hyperlink r:id="rId23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https://www.reseau-canope.fr/corpus/video/la-memoire-immunitaire-44.html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sz w:val="16"/>
                <w:szCs w:val="16"/>
              </w:rPr>
            </w:pPr>
            <w:hyperlink r:id="rId24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https://www.reseau-canope.fr/corpus/video/la-vaccination-75.html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(intervention de JF Bach)</w:t>
            </w:r>
          </w:p>
          <w:p w:rsidR="00000000" w:rsidDel="00000000" w:rsidP="00000000" w:rsidRDefault="00000000" w:rsidRPr="00000000" w14:paraId="000001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16"/>
                <w:szCs w:val="16"/>
              </w:rPr>
            </w:pPr>
            <w:hyperlink r:id="rId25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https://www.reseau-canope.fr/corpus/video/la-rougeole-l%E2%80%99histoire-185.html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(histoire de la rougeole)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1906" w:w="16838"/>
      <w:pgMar w:bottom="567" w:top="426" w:left="1417" w:right="110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mbria" w:cs="Cambria" w:eastAsia="Cambria" w:hAnsi="Cambria"/>
      <w:b w:val="1"/>
      <w:color w:val="366091"/>
      <w:sz w:val="32"/>
      <w:szCs w:val="3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lumni.fr/video/l-immunite-adaptive-a-mediation-humorale" TargetMode="External"/><Relationship Id="rId22" Type="http://schemas.openxmlformats.org/officeDocument/2006/relationships/hyperlink" Target="https://view.genial.ly/5e60cc1a82b5130fe33f24a6" TargetMode="External"/><Relationship Id="rId21" Type="http://schemas.openxmlformats.org/officeDocument/2006/relationships/hyperlink" Target="https://www.reseau-canope.fr/corpus/video/l-immunite-adaptative-43.html" TargetMode="External"/><Relationship Id="rId24" Type="http://schemas.openxmlformats.org/officeDocument/2006/relationships/hyperlink" Target="https://www.reseau-canope.fr/corpus/video/la-vaccination-75.html" TargetMode="External"/><Relationship Id="rId23" Type="http://schemas.openxmlformats.org/officeDocument/2006/relationships/hyperlink" Target="https://www.reseau-canope.fr/corpus/video/la-memoire-immunitaire-44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arningapps.org/2680631" TargetMode="External"/><Relationship Id="rId25" Type="http://schemas.openxmlformats.org/officeDocument/2006/relationships/hyperlink" Target="https://www.reseau-canope.fr/corpus/video/la-rougeole-l%E2%80%99histoire-185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umni.fr/video/les-8-etapes-de-la-meiose" TargetMode="External"/><Relationship Id="rId7" Type="http://schemas.openxmlformats.org/officeDocument/2006/relationships/hyperlink" Target="https://www.youtube.com/watch?v=jN-nfJgnhAg&amp;list=PLF49nGa_JvaA1_V8OHRDDCY2_rG7ypK1f&amp;index=4" TargetMode="External"/><Relationship Id="rId8" Type="http://schemas.openxmlformats.org/officeDocument/2006/relationships/hyperlink" Target="https://learningapps.org/8998051" TargetMode="External"/><Relationship Id="rId11" Type="http://schemas.openxmlformats.org/officeDocument/2006/relationships/hyperlink" Target="https://learningapps.org/4068268" TargetMode="External"/><Relationship Id="rId10" Type="http://schemas.openxmlformats.org/officeDocument/2006/relationships/hyperlink" Target="https://learningapps.org/3091715" TargetMode="External"/><Relationship Id="rId13" Type="http://schemas.openxmlformats.org/officeDocument/2006/relationships/hyperlink" Target="https://learningapps.org/4572286" TargetMode="External"/><Relationship Id="rId12" Type="http://schemas.openxmlformats.org/officeDocument/2006/relationships/hyperlink" Target="https://learningapps.org/6000570" TargetMode="External"/><Relationship Id="rId15" Type="http://schemas.openxmlformats.org/officeDocument/2006/relationships/hyperlink" Target="https://www.afm-telethon.fr/guerir/biotherapies-935" TargetMode="External"/><Relationship Id="rId14" Type="http://schemas.openxmlformats.org/officeDocument/2006/relationships/hyperlink" Target="https://learningapps.org/4226476" TargetMode="External"/><Relationship Id="rId17" Type="http://schemas.openxmlformats.org/officeDocument/2006/relationships/hyperlink" Target="https://www.lumni.fr/video/reaction-inflammatoire-immunite-innee" TargetMode="External"/><Relationship Id="rId16" Type="http://schemas.openxmlformats.org/officeDocument/2006/relationships/hyperlink" Target="https://www.youtube.com/watch?v=DyOsSJ8FeAs" TargetMode="External"/><Relationship Id="rId19" Type="http://schemas.openxmlformats.org/officeDocument/2006/relationships/hyperlink" Target="https://www.lumni.fr/video/les-etapes-de-la-reaction-immunitaire-adaptative" TargetMode="External"/><Relationship Id="rId18" Type="http://schemas.openxmlformats.org/officeDocument/2006/relationships/hyperlink" Target="https://www.reseau-canope.fr/corpus/video/la-reaction-inflammatoire-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