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32F" w:rsidRPr="00DE3D49" w:rsidRDefault="00F0632F" w:rsidP="00DE3D49">
      <w:pPr>
        <w:pBdr>
          <w:top w:val="single" w:sz="4" w:space="1" w:color="auto"/>
          <w:left w:val="single" w:sz="4" w:space="4" w:color="auto"/>
          <w:bottom w:val="single" w:sz="4" w:space="1" w:color="auto"/>
          <w:right w:val="single" w:sz="4" w:space="4" w:color="auto"/>
        </w:pBdr>
        <w:spacing w:after="0"/>
        <w:jc w:val="center"/>
        <w:rPr>
          <w:b/>
          <w:bCs/>
          <w:sz w:val="28"/>
          <w:szCs w:val="28"/>
        </w:rPr>
      </w:pPr>
      <w:r w:rsidRPr="00DE3D49">
        <w:rPr>
          <w:b/>
          <w:bCs/>
          <w:sz w:val="28"/>
          <w:szCs w:val="28"/>
        </w:rPr>
        <w:t>La loi de Hardy-Weinberg</w:t>
      </w:r>
      <w:r w:rsidR="006A5994">
        <w:rPr>
          <w:b/>
          <w:bCs/>
          <w:sz w:val="28"/>
          <w:szCs w:val="28"/>
        </w:rPr>
        <w:t xml:space="preserve"> et la nécessité d’un test statistique</w:t>
      </w:r>
    </w:p>
    <w:p w:rsidR="00F0632F" w:rsidRDefault="00F0632F" w:rsidP="00F0632F">
      <w:pPr>
        <w:spacing w:after="0"/>
      </w:pPr>
    </w:p>
    <w:p w:rsidR="006A5994" w:rsidRPr="006A5994" w:rsidRDefault="006A5994" w:rsidP="005457E4">
      <w:pPr>
        <w:pStyle w:val="Paragraphedeliste"/>
        <w:numPr>
          <w:ilvl w:val="0"/>
          <w:numId w:val="2"/>
        </w:numPr>
        <w:spacing w:after="0"/>
        <w:rPr>
          <w:b/>
          <w:bCs/>
          <w:u w:val="single"/>
        </w:rPr>
      </w:pPr>
      <w:r w:rsidRPr="006A5994">
        <w:rPr>
          <w:b/>
          <w:bCs/>
          <w:u w:val="single"/>
        </w:rPr>
        <w:t xml:space="preserve">La raison de ce document : </w:t>
      </w:r>
    </w:p>
    <w:p w:rsidR="006A5994" w:rsidRDefault="006A5994" w:rsidP="006A5994">
      <w:pPr>
        <w:spacing w:after="0"/>
      </w:pPr>
      <w:r>
        <w:t xml:space="preserve">On demande dans les programmes que les élèves soient capables de déterminer si l’équilibre de Hardy Weinberg est vérifié, en comparant des effectifs théoriques et observés de différents génotypes. Si les élèves sont capables de faire ces calculs, il est plus difficile de déterminer à partir de quand les écarts entre effectifs théoriques et observés justifient de rejeter l »hypothèse d’équilibre de Hardy Weinberg. Les </w:t>
      </w:r>
      <w:r w:rsidR="009030AF">
        <w:t>tests</w:t>
      </w:r>
      <w:r>
        <w:t xml:space="preserve"> statistiques nécessaires (Chi²) ne sont pas à leur programme.  Après q</w:t>
      </w:r>
      <w:r w:rsidR="009030AF">
        <w:t>uel</w:t>
      </w:r>
      <w:r>
        <w:t>ques rappels sur Hardy-Weinberg, je propose une feuille de calcul où les élèves peuvent rentrer leurs différents effectifs et le logiciel calcule le Chi² dans le cas simple d’un gène autosomique avec 2 allèles et un degré de liberté.</w:t>
      </w:r>
    </w:p>
    <w:p w:rsidR="006A5994" w:rsidRPr="006A5994" w:rsidRDefault="006A5994" w:rsidP="006A5994">
      <w:pPr>
        <w:spacing w:after="0"/>
      </w:pPr>
    </w:p>
    <w:p w:rsidR="00F0632F" w:rsidRDefault="00F0632F" w:rsidP="005457E4">
      <w:pPr>
        <w:pStyle w:val="Paragraphedeliste"/>
        <w:numPr>
          <w:ilvl w:val="0"/>
          <w:numId w:val="2"/>
        </w:numPr>
        <w:spacing w:after="0"/>
      </w:pPr>
      <w:r w:rsidRPr="005457E4">
        <w:rPr>
          <w:b/>
          <w:bCs/>
          <w:u w:val="single"/>
        </w:rPr>
        <w:t>Biblio :</w:t>
      </w:r>
      <w:r>
        <w:t xml:space="preserve"> Génétique des populations, J-L Serre, </w:t>
      </w:r>
      <w:proofErr w:type="spellStart"/>
      <w:r>
        <w:t>Dunod</w:t>
      </w:r>
      <w:proofErr w:type="spellEnd"/>
      <w:r>
        <w:t xml:space="preserve"> 2006.</w:t>
      </w:r>
    </w:p>
    <w:p w:rsidR="00F0632F" w:rsidRDefault="00F0632F" w:rsidP="00F0632F">
      <w:pPr>
        <w:spacing w:after="0"/>
      </w:pPr>
    </w:p>
    <w:p w:rsidR="005457E4" w:rsidRDefault="005457E4" w:rsidP="005457E4">
      <w:pPr>
        <w:pStyle w:val="Paragraphedeliste"/>
        <w:numPr>
          <w:ilvl w:val="0"/>
          <w:numId w:val="2"/>
        </w:numPr>
        <w:spacing w:after="0"/>
        <w:rPr>
          <w:b/>
          <w:bCs/>
          <w:u w:val="single"/>
        </w:rPr>
      </w:pPr>
      <w:r>
        <w:rPr>
          <w:b/>
          <w:bCs/>
          <w:u w:val="single"/>
        </w:rPr>
        <w:t xml:space="preserve">Place </w:t>
      </w:r>
      <w:r w:rsidR="006A5994">
        <w:rPr>
          <w:b/>
          <w:bCs/>
          <w:u w:val="single"/>
        </w:rPr>
        <w:t>d</w:t>
      </w:r>
      <w:r>
        <w:rPr>
          <w:b/>
          <w:bCs/>
          <w:u w:val="single"/>
        </w:rPr>
        <w:t>ans les programmes :</w:t>
      </w:r>
    </w:p>
    <w:p w:rsidR="005457E4" w:rsidRPr="005457E4" w:rsidRDefault="005457E4" w:rsidP="005457E4">
      <w:pPr>
        <w:pStyle w:val="Paragraphedeliste"/>
        <w:rPr>
          <w:b/>
          <w:bCs/>
          <w:u w:val="single"/>
        </w:rPr>
      </w:pPr>
    </w:p>
    <w:p w:rsidR="00F0632F" w:rsidRPr="005457E4" w:rsidRDefault="00F0632F" w:rsidP="005457E4">
      <w:pPr>
        <w:pStyle w:val="Paragraphedeliste"/>
        <w:spacing w:after="0"/>
        <w:rPr>
          <w:b/>
          <w:bCs/>
          <w:u w:val="single"/>
        </w:rPr>
      </w:pPr>
      <w:r w:rsidRPr="005457E4">
        <w:rPr>
          <w:b/>
          <w:bCs/>
          <w:u w:val="single"/>
        </w:rPr>
        <w:t xml:space="preserve">Programme  enseignement scientifique: </w:t>
      </w:r>
    </w:p>
    <w:tbl>
      <w:tblPr>
        <w:tblStyle w:val="Grilledutableau"/>
        <w:tblW w:w="0" w:type="auto"/>
        <w:tblLook w:val="04A0"/>
      </w:tblPr>
      <w:tblGrid>
        <w:gridCol w:w="4531"/>
        <w:gridCol w:w="4531"/>
      </w:tblGrid>
      <w:tr w:rsidR="00F0632F" w:rsidTr="00F0632F">
        <w:tc>
          <w:tcPr>
            <w:tcW w:w="4531" w:type="dxa"/>
          </w:tcPr>
          <w:p w:rsidR="00F0632F" w:rsidRDefault="00F0632F" w:rsidP="00F0632F">
            <w:r>
              <w:t>savoirs</w:t>
            </w:r>
          </w:p>
        </w:tc>
        <w:tc>
          <w:tcPr>
            <w:tcW w:w="4531" w:type="dxa"/>
          </w:tcPr>
          <w:p w:rsidR="00F0632F" w:rsidRDefault="00F0632F" w:rsidP="00F0632F">
            <w:r>
              <w:t>Savoir-faire</w:t>
            </w:r>
          </w:p>
        </w:tc>
      </w:tr>
      <w:tr w:rsidR="00F0632F" w:rsidTr="00F0632F">
        <w:tc>
          <w:tcPr>
            <w:tcW w:w="4531" w:type="dxa"/>
          </w:tcPr>
          <w:p w:rsidR="00F0632F" w:rsidRDefault="00F0632F" w:rsidP="00F0632F">
            <w:r>
              <w:t xml:space="preserve">Au cours de l’évolution biologique, la composition génétique des populations d’une espèce change de génération en génération. Le modèle mathématique de Hardy-Weinberg utilise la théorie des probabilités pour décrire le phénomène aléatoire de transmission des allèles dans une population. En assimilant les probabilités à des fréquences pour des effectifs de grande taille (loi des grands nombres), le modèle prédit que la structure </w:t>
            </w:r>
            <w:r w:rsidR="00DE3D49">
              <w:t>génétique</w:t>
            </w:r>
            <w:r>
              <w:t xml:space="preserve"> d’une population de grand effectif est stable d’une </w:t>
            </w:r>
            <w:r w:rsidR="00CD5B31">
              <w:t>génération</w:t>
            </w:r>
            <w:r>
              <w:t xml:space="preserve"> à l’autre sous certaines conditions (absence de migration, de mutation et de sélection). Cette stabilité théorique est connue sous le nom d’</w:t>
            </w:r>
            <w:r w:rsidR="00CD5B31">
              <w:t>équilibre</w:t>
            </w:r>
            <w:r>
              <w:t xml:space="preserve"> de Hardy-Weinberg. </w:t>
            </w:r>
            <w:r w:rsidRPr="00721751">
              <w:rPr>
                <w:color w:val="FF0000"/>
              </w:rPr>
              <w:t>Les écarts entre les fréquences observées sur une population naturelle et les résultats du modèle s’expliquent notamment par les effets de forces évolutives (mutation, sélection, dérive, etc.).</w:t>
            </w:r>
            <w:r>
              <w:t xml:space="preserve"> </w:t>
            </w:r>
          </w:p>
          <w:p w:rsidR="00F0632F" w:rsidRDefault="00F0632F" w:rsidP="00F0632F"/>
        </w:tc>
        <w:tc>
          <w:tcPr>
            <w:tcW w:w="4531" w:type="dxa"/>
          </w:tcPr>
          <w:p w:rsidR="00F0632F" w:rsidRDefault="00F0632F" w:rsidP="00F0632F">
            <w:r>
              <w:t xml:space="preserve">Pour la transmission de deux allèles dans le cadre du modèle de Hardy-Weinberg, établir les relations entre les probabilités des génotypes d’une génération et celles de la génération précédente. Produire une démonstration mathématique ou un calcul sur tableur ou un programme en Python pour prouver ou constater que les probabilités des génotypes sont constantes à partir de la seconde génération (modèle de Hardy-Weinberg). Utiliser des logiciels de simulation basés sur ce modèle mathématique. </w:t>
            </w:r>
            <w:r w:rsidRPr="00721751">
              <w:rPr>
                <w:color w:val="FF0000"/>
              </w:rPr>
              <w:t>Analyser une situation d’</w:t>
            </w:r>
            <w:r w:rsidR="00CD5B31" w:rsidRPr="00721751">
              <w:rPr>
                <w:color w:val="FF0000"/>
              </w:rPr>
              <w:t>évolution</w:t>
            </w:r>
            <w:r w:rsidRPr="00721751">
              <w:rPr>
                <w:color w:val="FF0000"/>
              </w:rPr>
              <w:t xml:space="preserve"> biologique expliquant un écart par rapport au modèle de Hardy-Weinberg.</w:t>
            </w:r>
          </w:p>
          <w:p w:rsidR="00F0632F" w:rsidRDefault="00F0632F" w:rsidP="00F0632F"/>
        </w:tc>
      </w:tr>
    </w:tbl>
    <w:p w:rsidR="00F0632F" w:rsidRDefault="00F0632F" w:rsidP="00F0632F">
      <w:pPr>
        <w:spacing w:after="0"/>
      </w:pPr>
    </w:p>
    <w:p w:rsidR="00F0632F" w:rsidRPr="00DE3D49" w:rsidRDefault="00F0632F" w:rsidP="005457E4">
      <w:pPr>
        <w:spacing w:after="0"/>
        <w:ind w:firstLine="708"/>
        <w:rPr>
          <w:b/>
          <w:bCs/>
          <w:u w:val="single"/>
        </w:rPr>
      </w:pPr>
      <w:r w:rsidRPr="00DE3D49">
        <w:rPr>
          <w:b/>
          <w:bCs/>
          <w:u w:val="single"/>
        </w:rPr>
        <w:t>Programme de spécialité SVT</w:t>
      </w:r>
    </w:p>
    <w:tbl>
      <w:tblPr>
        <w:tblStyle w:val="Grilledutableau"/>
        <w:tblW w:w="0" w:type="auto"/>
        <w:tblLook w:val="04A0"/>
      </w:tblPr>
      <w:tblGrid>
        <w:gridCol w:w="4531"/>
        <w:gridCol w:w="4531"/>
      </w:tblGrid>
      <w:tr w:rsidR="00F0632F" w:rsidTr="00F0632F">
        <w:tc>
          <w:tcPr>
            <w:tcW w:w="4531" w:type="dxa"/>
          </w:tcPr>
          <w:p w:rsidR="00F0632F" w:rsidRDefault="00F0632F" w:rsidP="00F0632F">
            <w:r>
              <w:t>connaissances</w:t>
            </w:r>
          </w:p>
        </w:tc>
        <w:tc>
          <w:tcPr>
            <w:tcW w:w="4531" w:type="dxa"/>
          </w:tcPr>
          <w:p w:rsidR="00F0632F" w:rsidRDefault="00F0632F" w:rsidP="00F0632F">
            <w:r>
              <w:t>Capacités, attitudes</w:t>
            </w:r>
          </w:p>
        </w:tc>
      </w:tr>
      <w:tr w:rsidR="00F0632F" w:rsidTr="00F0632F">
        <w:tc>
          <w:tcPr>
            <w:tcW w:w="4531" w:type="dxa"/>
          </w:tcPr>
          <w:p w:rsidR="00F0632F" w:rsidRDefault="00F0632F" w:rsidP="00F0632F">
            <w:r>
              <w:t xml:space="preserve">L’inéluctable évolution des génomes au sein des populations  </w:t>
            </w:r>
          </w:p>
          <w:p w:rsidR="00F0632F" w:rsidRDefault="00F0632F" w:rsidP="00F0632F">
            <w:r>
              <w:t xml:space="preserve">Dans les populations eucaryotes à reproduction sexuée, le modèle théorique de Hardy-Weinberg prévoit la stabilité des fréquences relatives des allèles dans une population. </w:t>
            </w:r>
            <w:r w:rsidRPr="00721751">
              <w:rPr>
                <w:color w:val="FF0000"/>
              </w:rPr>
              <w:t xml:space="preserve">Mais, dans les populations réelles, différents facteurs empêchent d’atteindre cet équilibre théorique : </w:t>
            </w:r>
            <w:r>
              <w:lastRenderedPageBreak/>
              <w:t>l’existence de mutations, le caractère favorable ou défavorable de celles-ci, la taille limitée d’une population (effets de la dérive génétique), les migrations et les préférences sexuelles.</w:t>
            </w:r>
          </w:p>
        </w:tc>
        <w:tc>
          <w:tcPr>
            <w:tcW w:w="4531" w:type="dxa"/>
          </w:tcPr>
          <w:p w:rsidR="00F0632F" w:rsidRDefault="00F0632F" w:rsidP="00F0632F">
            <w:r w:rsidRPr="00721751">
              <w:rPr>
                <w:color w:val="FF0000"/>
              </w:rPr>
              <w:lastRenderedPageBreak/>
              <w:t>Comprendre et identifier les facteurs éloignant de l’équilibre théorique de Hardy-Weinberg, notamment l’appariement non aléatoire, la sélection, la population finie (dérive)</w:t>
            </w:r>
          </w:p>
        </w:tc>
      </w:tr>
    </w:tbl>
    <w:p w:rsidR="00F0632F" w:rsidRDefault="00F0632F" w:rsidP="00F0632F">
      <w:pPr>
        <w:spacing w:after="0"/>
      </w:pPr>
    </w:p>
    <w:p w:rsidR="00F0632F" w:rsidRDefault="00DE3D49" w:rsidP="00F0632F">
      <w:pPr>
        <w:spacing w:after="0"/>
      </w:pPr>
      <w:r w:rsidRPr="005457E4">
        <w:rPr>
          <w:u w:val="single"/>
        </w:rPr>
        <w:t>Structure génétique d’une population</w:t>
      </w:r>
      <w:r>
        <w:t xml:space="preserve"> : liens entre les fréquences </w:t>
      </w:r>
      <w:proofErr w:type="spellStart"/>
      <w:r>
        <w:t>alléliques</w:t>
      </w:r>
      <w:proofErr w:type="spellEnd"/>
      <w:r>
        <w:t xml:space="preserve"> et les fréquences génotypiques dans une population</w:t>
      </w:r>
    </w:p>
    <w:p w:rsidR="00F0632F" w:rsidRDefault="00DE3D49" w:rsidP="00F0632F">
      <w:pPr>
        <w:spacing w:after="0"/>
      </w:pPr>
      <w:r>
        <w:t xml:space="preserve">Pour étudier la génétique d‘une population, il faut pouvoir déterminer et différencier les fréquences phénotypiques, les fréquences génotypiques et les fréquences </w:t>
      </w:r>
      <w:proofErr w:type="spellStart"/>
      <w:r>
        <w:t>alléliques</w:t>
      </w:r>
      <w:proofErr w:type="spellEnd"/>
      <w:r>
        <w:t xml:space="preserve"> (celles qui nous intéressent le plus mais ne sont pas toujours facilement accessibles.)</w:t>
      </w:r>
      <w:r w:rsidR="005457E4">
        <w:t xml:space="preserve"> </w:t>
      </w:r>
    </w:p>
    <w:p w:rsidR="005457E4" w:rsidRDefault="005457E4" w:rsidP="00F0632F">
      <w:pPr>
        <w:spacing w:after="0"/>
      </w:pPr>
    </w:p>
    <w:p w:rsidR="005457E4" w:rsidRPr="005457E4" w:rsidRDefault="005457E4" w:rsidP="005457E4">
      <w:pPr>
        <w:pStyle w:val="Paragraphedeliste"/>
        <w:numPr>
          <w:ilvl w:val="0"/>
          <w:numId w:val="2"/>
        </w:numPr>
        <w:spacing w:after="0"/>
        <w:rPr>
          <w:b/>
          <w:bCs/>
          <w:u w:val="single"/>
        </w:rPr>
      </w:pPr>
      <w:r w:rsidRPr="005457E4">
        <w:rPr>
          <w:b/>
          <w:bCs/>
          <w:u w:val="single"/>
        </w:rPr>
        <w:t>Démonstrations de la loi de Hardy Weinberg :</w:t>
      </w:r>
    </w:p>
    <w:p w:rsidR="005457E4" w:rsidRDefault="005457E4" w:rsidP="00F0632F">
      <w:pPr>
        <w:spacing w:after="0"/>
      </w:pPr>
      <w:r>
        <w:t>Dans le modèle de Hardy Weinberg, on choisit une population à sexes séparés, et à générations séparées.</w:t>
      </w:r>
    </w:p>
    <w:p w:rsidR="005457E4" w:rsidRDefault="005457E4" w:rsidP="00F0632F">
      <w:pPr>
        <w:spacing w:after="0"/>
      </w:pPr>
    </w:p>
    <w:p w:rsidR="005457E4" w:rsidRDefault="005457E4" w:rsidP="00F0632F">
      <w:pPr>
        <w:spacing w:after="0"/>
      </w:pPr>
      <w:r>
        <w:t xml:space="preserve">Il y a deux façons de démontrer cette loi : </w:t>
      </w:r>
    </w:p>
    <w:p w:rsidR="005457E4" w:rsidRPr="007C640C" w:rsidRDefault="005457E4" w:rsidP="005457E4">
      <w:pPr>
        <w:pStyle w:val="Paragraphedeliste"/>
        <w:numPr>
          <w:ilvl w:val="0"/>
          <w:numId w:val="3"/>
        </w:numPr>
        <w:spacing w:after="0"/>
        <w:rPr>
          <w:u w:val="single"/>
        </w:rPr>
      </w:pPr>
      <w:r w:rsidRPr="007C640C">
        <w:rPr>
          <w:u w:val="single"/>
        </w:rPr>
        <w:t>Par formation des couples possibles, en supposant la panmixie, l’absence de mutation et de sélection des gamètes ou des zygotes, ou des embryons.</w:t>
      </w:r>
    </w:p>
    <w:p w:rsidR="005457E4" w:rsidRDefault="005457E4" w:rsidP="005457E4">
      <w:pPr>
        <w:spacing w:after="0"/>
      </w:pPr>
      <w:r>
        <w:t>Soit une population avec un gène à deux allèles, A1 et A2, de fréquences respectives p et q.</w:t>
      </w:r>
    </w:p>
    <w:p w:rsidR="005457E4" w:rsidRDefault="005457E4" w:rsidP="005457E4">
      <w:pPr>
        <w:spacing w:after="0"/>
      </w:pPr>
      <w:r>
        <w:t>On a p+q=1</w:t>
      </w:r>
    </w:p>
    <w:p w:rsidR="005457E4" w:rsidRDefault="005457E4" w:rsidP="005457E4">
      <w:pPr>
        <w:spacing w:after="0"/>
      </w:pPr>
    </w:p>
    <w:tbl>
      <w:tblPr>
        <w:tblStyle w:val="Grilledutableau"/>
        <w:tblW w:w="0" w:type="auto"/>
        <w:tblLook w:val="04A0"/>
      </w:tblPr>
      <w:tblGrid>
        <w:gridCol w:w="2265"/>
        <w:gridCol w:w="2265"/>
        <w:gridCol w:w="2266"/>
        <w:gridCol w:w="2266"/>
      </w:tblGrid>
      <w:tr w:rsidR="005457E4" w:rsidTr="005457E4">
        <w:tc>
          <w:tcPr>
            <w:tcW w:w="2265" w:type="dxa"/>
            <w:vAlign w:val="center"/>
          </w:tcPr>
          <w:p w:rsidR="005457E4" w:rsidRDefault="005457E4" w:rsidP="005457E4">
            <w:pPr>
              <w:jc w:val="center"/>
            </w:pPr>
            <w:r>
              <w:t>Génotypes possibles</w:t>
            </w:r>
          </w:p>
        </w:tc>
        <w:tc>
          <w:tcPr>
            <w:tcW w:w="2265" w:type="dxa"/>
            <w:vAlign w:val="center"/>
          </w:tcPr>
          <w:p w:rsidR="005457E4" w:rsidRDefault="005457E4" w:rsidP="005457E4">
            <w:pPr>
              <w:jc w:val="center"/>
            </w:pPr>
            <w:r>
              <w:t>A1/A1</w:t>
            </w:r>
          </w:p>
        </w:tc>
        <w:tc>
          <w:tcPr>
            <w:tcW w:w="2266" w:type="dxa"/>
            <w:vAlign w:val="center"/>
          </w:tcPr>
          <w:p w:rsidR="005457E4" w:rsidRDefault="005457E4" w:rsidP="005457E4">
            <w:pPr>
              <w:jc w:val="center"/>
            </w:pPr>
            <w:r>
              <w:t>A1/A2</w:t>
            </w:r>
          </w:p>
        </w:tc>
        <w:tc>
          <w:tcPr>
            <w:tcW w:w="2266" w:type="dxa"/>
            <w:vAlign w:val="center"/>
          </w:tcPr>
          <w:p w:rsidR="005457E4" w:rsidRDefault="005457E4" w:rsidP="005457E4">
            <w:pPr>
              <w:jc w:val="center"/>
            </w:pPr>
            <w:r>
              <w:t>A2/A2</w:t>
            </w:r>
          </w:p>
        </w:tc>
      </w:tr>
      <w:tr w:rsidR="005457E4" w:rsidTr="005457E4">
        <w:tc>
          <w:tcPr>
            <w:tcW w:w="2265" w:type="dxa"/>
            <w:vAlign w:val="center"/>
          </w:tcPr>
          <w:p w:rsidR="005457E4" w:rsidRDefault="005457E4" w:rsidP="005457E4">
            <w:pPr>
              <w:jc w:val="center"/>
            </w:pPr>
            <w:r>
              <w:t>Fréquences génotypiques</w:t>
            </w:r>
          </w:p>
        </w:tc>
        <w:tc>
          <w:tcPr>
            <w:tcW w:w="2265" w:type="dxa"/>
            <w:vAlign w:val="center"/>
          </w:tcPr>
          <w:p w:rsidR="005457E4" w:rsidRDefault="005457E4" w:rsidP="005457E4">
            <w:pPr>
              <w:jc w:val="center"/>
            </w:pPr>
            <w:r>
              <w:t>D</w:t>
            </w:r>
          </w:p>
        </w:tc>
        <w:tc>
          <w:tcPr>
            <w:tcW w:w="2266" w:type="dxa"/>
            <w:vAlign w:val="center"/>
          </w:tcPr>
          <w:p w:rsidR="005457E4" w:rsidRDefault="005457E4" w:rsidP="005457E4">
            <w:pPr>
              <w:jc w:val="center"/>
            </w:pPr>
            <w:r>
              <w:t>H</w:t>
            </w:r>
          </w:p>
        </w:tc>
        <w:tc>
          <w:tcPr>
            <w:tcW w:w="2266" w:type="dxa"/>
            <w:vAlign w:val="center"/>
          </w:tcPr>
          <w:p w:rsidR="005457E4" w:rsidRDefault="005457E4" w:rsidP="005457E4">
            <w:pPr>
              <w:jc w:val="center"/>
            </w:pPr>
            <w:r>
              <w:t>R</w:t>
            </w:r>
          </w:p>
        </w:tc>
      </w:tr>
    </w:tbl>
    <w:p w:rsidR="005457E4" w:rsidRDefault="005457E4" w:rsidP="005457E4">
      <w:pPr>
        <w:spacing w:after="0"/>
      </w:pPr>
    </w:p>
    <w:p w:rsidR="005457E4" w:rsidRDefault="005457E4" w:rsidP="005457E4">
      <w:pPr>
        <w:spacing w:after="0"/>
      </w:pPr>
      <w:r>
        <w:t>p = D+H</w:t>
      </w:r>
      <w:r w:rsidR="00B019CD">
        <w:t>/2</w:t>
      </w:r>
      <w:r>
        <w:t xml:space="preserve"> et q = H</w:t>
      </w:r>
      <w:r w:rsidR="00B019CD">
        <w:t>/2</w:t>
      </w:r>
      <w:r>
        <w:t>+R</w:t>
      </w:r>
    </w:p>
    <w:p w:rsidR="005457E4" w:rsidRDefault="005457E4" w:rsidP="005457E4">
      <w:pPr>
        <w:spacing w:after="0"/>
      </w:pPr>
    </w:p>
    <w:p w:rsidR="005457E4" w:rsidRDefault="005457E4" w:rsidP="005457E4">
      <w:pPr>
        <w:spacing w:after="0"/>
      </w:pPr>
      <w:r>
        <w:t xml:space="preserve">Si les couples se rencontrent au hasard, il y a 6 couples possibles et on peut prévoir les fréquences des génotypes de leurs descendants : </w:t>
      </w:r>
    </w:p>
    <w:tbl>
      <w:tblPr>
        <w:tblStyle w:val="Grilledutableau"/>
        <w:tblW w:w="9067" w:type="dxa"/>
        <w:tblLayout w:type="fixed"/>
        <w:tblLook w:val="04A0"/>
      </w:tblPr>
      <w:tblGrid>
        <w:gridCol w:w="1812"/>
        <w:gridCol w:w="26"/>
        <w:gridCol w:w="1786"/>
        <w:gridCol w:w="57"/>
        <w:gridCol w:w="1701"/>
        <w:gridCol w:w="54"/>
        <w:gridCol w:w="1789"/>
        <w:gridCol w:w="24"/>
        <w:gridCol w:w="1818"/>
      </w:tblGrid>
      <w:tr w:rsidR="005457E4" w:rsidTr="00B019CD">
        <w:trPr>
          <w:trHeight w:val="270"/>
        </w:trPr>
        <w:tc>
          <w:tcPr>
            <w:tcW w:w="1812" w:type="dxa"/>
            <w:vMerge w:val="restart"/>
          </w:tcPr>
          <w:p w:rsidR="005457E4" w:rsidRDefault="005457E4" w:rsidP="005457E4">
            <w:r>
              <w:t>Couple possible</w:t>
            </w:r>
          </w:p>
        </w:tc>
        <w:tc>
          <w:tcPr>
            <w:tcW w:w="1812" w:type="dxa"/>
            <w:gridSpan w:val="2"/>
            <w:vMerge w:val="restart"/>
          </w:tcPr>
          <w:p w:rsidR="005457E4" w:rsidRDefault="005457E4" w:rsidP="005457E4">
            <w:r>
              <w:t>Fréquence du couple</w:t>
            </w:r>
          </w:p>
        </w:tc>
        <w:tc>
          <w:tcPr>
            <w:tcW w:w="5438" w:type="dxa"/>
            <w:gridSpan w:val="6"/>
          </w:tcPr>
          <w:p w:rsidR="005457E4" w:rsidRDefault="005457E4" w:rsidP="005457E4">
            <w:r>
              <w:t>Fréquence des descendants</w:t>
            </w:r>
          </w:p>
        </w:tc>
      </w:tr>
      <w:tr w:rsidR="005457E4" w:rsidTr="00B019CD">
        <w:trPr>
          <w:trHeight w:val="270"/>
        </w:trPr>
        <w:tc>
          <w:tcPr>
            <w:tcW w:w="1812" w:type="dxa"/>
            <w:vMerge/>
          </w:tcPr>
          <w:p w:rsidR="005457E4" w:rsidRDefault="005457E4" w:rsidP="005457E4"/>
        </w:tc>
        <w:tc>
          <w:tcPr>
            <w:tcW w:w="1812" w:type="dxa"/>
            <w:gridSpan w:val="2"/>
            <w:vMerge/>
          </w:tcPr>
          <w:p w:rsidR="005457E4" w:rsidRDefault="005457E4" w:rsidP="005457E4"/>
        </w:tc>
        <w:tc>
          <w:tcPr>
            <w:tcW w:w="1812" w:type="dxa"/>
            <w:gridSpan w:val="3"/>
            <w:vAlign w:val="center"/>
          </w:tcPr>
          <w:p w:rsidR="005457E4" w:rsidRDefault="005457E4" w:rsidP="005457E4">
            <w:pPr>
              <w:jc w:val="center"/>
            </w:pPr>
            <w:r>
              <w:t>A1/A1</w:t>
            </w:r>
          </w:p>
        </w:tc>
        <w:tc>
          <w:tcPr>
            <w:tcW w:w="1813" w:type="dxa"/>
            <w:gridSpan w:val="2"/>
            <w:vAlign w:val="center"/>
          </w:tcPr>
          <w:p w:rsidR="005457E4" w:rsidRDefault="005457E4" w:rsidP="005457E4">
            <w:pPr>
              <w:jc w:val="center"/>
            </w:pPr>
            <w:r>
              <w:t>A1/A2</w:t>
            </w:r>
          </w:p>
        </w:tc>
        <w:tc>
          <w:tcPr>
            <w:tcW w:w="1813" w:type="dxa"/>
            <w:vAlign w:val="center"/>
          </w:tcPr>
          <w:p w:rsidR="005457E4" w:rsidRDefault="005457E4" w:rsidP="005457E4">
            <w:pPr>
              <w:jc w:val="center"/>
            </w:pPr>
            <w:r>
              <w:t>A2/A2</w:t>
            </w:r>
          </w:p>
        </w:tc>
      </w:tr>
      <w:tr w:rsidR="005457E4" w:rsidTr="00B019CD">
        <w:tc>
          <w:tcPr>
            <w:tcW w:w="1812" w:type="dxa"/>
          </w:tcPr>
          <w:p w:rsidR="005457E4" w:rsidRDefault="005457E4" w:rsidP="005457E4">
            <w:r>
              <w:t>A1/A1* A1/A1</w:t>
            </w:r>
          </w:p>
        </w:tc>
        <w:tc>
          <w:tcPr>
            <w:tcW w:w="1812" w:type="dxa"/>
            <w:gridSpan w:val="2"/>
            <w:vAlign w:val="center"/>
          </w:tcPr>
          <w:p w:rsidR="005457E4" w:rsidRDefault="00B019CD" w:rsidP="00B019CD">
            <w:pPr>
              <w:jc w:val="center"/>
            </w:pPr>
            <w:r>
              <w:t>D²</w:t>
            </w:r>
          </w:p>
        </w:tc>
        <w:tc>
          <w:tcPr>
            <w:tcW w:w="1812" w:type="dxa"/>
            <w:gridSpan w:val="3"/>
            <w:vAlign w:val="center"/>
          </w:tcPr>
          <w:p w:rsidR="005457E4" w:rsidRDefault="00B019CD" w:rsidP="00B019CD">
            <w:pPr>
              <w:jc w:val="center"/>
            </w:pPr>
            <w:r>
              <w:t>1</w:t>
            </w:r>
          </w:p>
        </w:tc>
        <w:tc>
          <w:tcPr>
            <w:tcW w:w="1813" w:type="dxa"/>
            <w:gridSpan w:val="2"/>
            <w:vAlign w:val="center"/>
          </w:tcPr>
          <w:p w:rsidR="005457E4" w:rsidRDefault="00B019CD" w:rsidP="00B019CD">
            <w:pPr>
              <w:jc w:val="center"/>
            </w:pPr>
            <w:r>
              <w:t>0</w:t>
            </w:r>
          </w:p>
        </w:tc>
        <w:tc>
          <w:tcPr>
            <w:tcW w:w="1813" w:type="dxa"/>
            <w:vAlign w:val="center"/>
          </w:tcPr>
          <w:p w:rsidR="005457E4" w:rsidRDefault="00B019CD" w:rsidP="00B019CD">
            <w:pPr>
              <w:jc w:val="center"/>
            </w:pPr>
            <w:r>
              <w:t>0</w:t>
            </w:r>
          </w:p>
        </w:tc>
      </w:tr>
      <w:tr w:rsidR="005457E4" w:rsidTr="00B019CD">
        <w:tc>
          <w:tcPr>
            <w:tcW w:w="1812" w:type="dxa"/>
          </w:tcPr>
          <w:p w:rsidR="005457E4" w:rsidRDefault="005457E4" w:rsidP="005457E4">
            <w:r>
              <w:t>A1/A1* A1/A2</w:t>
            </w:r>
          </w:p>
        </w:tc>
        <w:tc>
          <w:tcPr>
            <w:tcW w:w="1812" w:type="dxa"/>
            <w:gridSpan w:val="2"/>
            <w:vAlign w:val="center"/>
          </w:tcPr>
          <w:p w:rsidR="005457E4" w:rsidRDefault="00B019CD" w:rsidP="00B019CD">
            <w:pPr>
              <w:jc w:val="center"/>
            </w:pPr>
            <w:r>
              <w:t>2*D*H</w:t>
            </w:r>
          </w:p>
        </w:tc>
        <w:tc>
          <w:tcPr>
            <w:tcW w:w="1812" w:type="dxa"/>
            <w:gridSpan w:val="3"/>
            <w:vAlign w:val="center"/>
          </w:tcPr>
          <w:p w:rsidR="005457E4" w:rsidRDefault="00B019CD" w:rsidP="00B019CD">
            <w:pPr>
              <w:jc w:val="center"/>
            </w:pPr>
            <w:r>
              <w:t>0,5</w:t>
            </w:r>
          </w:p>
        </w:tc>
        <w:tc>
          <w:tcPr>
            <w:tcW w:w="1813" w:type="dxa"/>
            <w:gridSpan w:val="2"/>
            <w:vAlign w:val="center"/>
          </w:tcPr>
          <w:p w:rsidR="005457E4" w:rsidRDefault="00B019CD" w:rsidP="00B019CD">
            <w:pPr>
              <w:jc w:val="center"/>
            </w:pPr>
            <w:r>
              <w:t>0,5</w:t>
            </w:r>
          </w:p>
        </w:tc>
        <w:tc>
          <w:tcPr>
            <w:tcW w:w="1813" w:type="dxa"/>
            <w:vAlign w:val="center"/>
          </w:tcPr>
          <w:p w:rsidR="005457E4" w:rsidRDefault="00B019CD" w:rsidP="00B019CD">
            <w:pPr>
              <w:jc w:val="center"/>
            </w:pPr>
            <w:r>
              <w:t>0</w:t>
            </w:r>
          </w:p>
        </w:tc>
      </w:tr>
      <w:tr w:rsidR="005457E4" w:rsidTr="00B019CD">
        <w:tc>
          <w:tcPr>
            <w:tcW w:w="1812" w:type="dxa"/>
          </w:tcPr>
          <w:p w:rsidR="005457E4" w:rsidRDefault="005457E4" w:rsidP="005457E4">
            <w:r>
              <w:t>A1/A1* A2/A2</w:t>
            </w:r>
          </w:p>
        </w:tc>
        <w:tc>
          <w:tcPr>
            <w:tcW w:w="1812" w:type="dxa"/>
            <w:gridSpan w:val="2"/>
            <w:vAlign w:val="center"/>
          </w:tcPr>
          <w:p w:rsidR="005457E4" w:rsidRDefault="00B019CD" w:rsidP="00B019CD">
            <w:pPr>
              <w:jc w:val="center"/>
            </w:pPr>
            <w:r>
              <w:t>2*D*R</w:t>
            </w:r>
          </w:p>
        </w:tc>
        <w:tc>
          <w:tcPr>
            <w:tcW w:w="1812" w:type="dxa"/>
            <w:gridSpan w:val="3"/>
            <w:vAlign w:val="center"/>
          </w:tcPr>
          <w:p w:rsidR="005457E4" w:rsidRDefault="00B019CD" w:rsidP="00B019CD">
            <w:pPr>
              <w:jc w:val="center"/>
            </w:pPr>
            <w:r>
              <w:t>0</w:t>
            </w:r>
          </w:p>
        </w:tc>
        <w:tc>
          <w:tcPr>
            <w:tcW w:w="1813" w:type="dxa"/>
            <w:gridSpan w:val="2"/>
            <w:vAlign w:val="center"/>
          </w:tcPr>
          <w:p w:rsidR="005457E4" w:rsidRDefault="00B019CD" w:rsidP="00B019CD">
            <w:pPr>
              <w:jc w:val="center"/>
            </w:pPr>
            <w:r>
              <w:t>1</w:t>
            </w:r>
          </w:p>
        </w:tc>
        <w:tc>
          <w:tcPr>
            <w:tcW w:w="1813" w:type="dxa"/>
            <w:vAlign w:val="center"/>
          </w:tcPr>
          <w:p w:rsidR="005457E4" w:rsidRDefault="00B019CD" w:rsidP="00B019CD">
            <w:pPr>
              <w:jc w:val="center"/>
            </w:pPr>
            <w:r>
              <w:t>0</w:t>
            </w:r>
          </w:p>
        </w:tc>
      </w:tr>
      <w:tr w:rsidR="005457E4" w:rsidTr="00B019CD">
        <w:tc>
          <w:tcPr>
            <w:tcW w:w="1812" w:type="dxa"/>
          </w:tcPr>
          <w:p w:rsidR="005457E4" w:rsidRDefault="005457E4" w:rsidP="005457E4">
            <w:r>
              <w:t>A1/A2* A1/A2</w:t>
            </w:r>
          </w:p>
        </w:tc>
        <w:tc>
          <w:tcPr>
            <w:tcW w:w="1812" w:type="dxa"/>
            <w:gridSpan w:val="2"/>
            <w:vAlign w:val="center"/>
          </w:tcPr>
          <w:p w:rsidR="005457E4" w:rsidRDefault="00B019CD" w:rsidP="00B019CD">
            <w:pPr>
              <w:jc w:val="center"/>
            </w:pPr>
            <w:r>
              <w:t>H²</w:t>
            </w:r>
          </w:p>
        </w:tc>
        <w:tc>
          <w:tcPr>
            <w:tcW w:w="1812" w:type="dxa"/>
            <w:gridSpan w:val="3"/>
            <w:vAlign w:val="center"/>
          </w:tcPr>
          <w:p w:rsidR="005457E4" w:rsidRDefault="00B019CD" w:rsidP="00B019CD">
            <w:pPr>
              <w:jc w:val="center"/>
            </w:pPr>
            <w:r>
              <w:t>0,25</w:t>
            </w:r>
          </w:p>
        </w:tc>
        <w:tc>
          <w:tcPr>
            <w:tcW w:w="1813" w:type="dxa"/>
            <w:gridSpan w:val="2"/>
            <w:vAlign w:val="center"/>
          </w:tcPr>
          <w:p w:rsidR="005457E4" w:rsidRDefault="00B019CD" w:rsidP="00B019CD">
            <w:pPr>
              <w:jc w:val="center"/>
            </w:pPr>
            <w:r>
              <w:t>0,5</w:t>
            </w:r>
          </w:p>
        </w:tc>
        <w:tc>
          <w:tcPr>
            <w:tcW w:w="1813" w:type="dxa"/>
            <w:vAlign w:val="center"/>
          </w:tcPr>
          <w:p w:rsidR="005457E4" w:rsidRDefault="00B019CD" w:rsidP="00B019CD">
            <w:pPr>
              <w:jc w:val="center"/>
            </w:pPr>
            <w:r>
              <w:t>0,25</w:t>
            </w:r>
          </w:p>
        </w:tc>
      </w:tr>
      <w:tr w:rsidR="005457E4" w:rsidTr="00B019CD">
        <w:tc>
          <w:tcPr>
            <w:tcW w:w="1812" w:type="dxa"/>
          </w:tcPr>
          <w:p w:rsidR="005457E4" w:rsidRDefault="005457E4" w:rsidP="005457E4">
            <w:r>
              <w:t>A1/A2* A2/A2</w:t>
            </w:r>
          </w:p>
        </w:tc>
        <w:tc>
          <w:tcPr>
            <w:tcW w:w="1812" w:type="dxa"/>
            <w:gridSpan w:val="2"/>
            <w:vAlign w:val="center"/>
          </w:tcPr>
          <w:p w:rsidR="005457E4" w:rsidRDefault="00B019CD" w:rsidP="00B019CD">
            <w:pPr>
              <w:jc w:val="center"/>
            </w:pPr>
            <w:r>
              <w:t>2*H*R</w:t>
            </w:r>
          </w:p>
        </w:tc>
        <w:tc>
          <w:tcPr>
            <w:tcW w:w="1812" w:type="dxa"/>
            <w:gridSpan w:val="3"/>
            <w:vAlign w:val="center"/>
          </w:tcPr>
          <w:p w:rsidR="005457E4" w:rsidRDefault="00B019CD" w:rsidP="00B019CD">
            <w:pPr>
              <w:jc w:val="center"/>
            </w:pPr>
            <w:r>
              <w:t>0</w:t>
            </w:r>
          </w:p>
        </w:tc>
        <w:tc>
          <w:tcPr>
            <w:tcW w:w="1813" w:type="dxa"/>
            <w:gridSpan w:val="2"/>
            <w:vAlign w:val="center"/>
          </w:tcPr>
          <w:p w:rsidR="005457E4" w:rsidRDefault="00B019CD" w:rsidP="00B019CD">
            <w:pPr>
              <w:jc w:val="center"/>
            </w:pPr>
            <w:r>
              <w:t>0,5</w:t>
            </w:r>
          </w:p>
        </w:tc>
        <w:tc>
          <w:tcPr>
            <w:tcW w:w="1813" w:type="dxa"/>
            <w:vAlign w:val="center"/>
          </w:tcPr>
          <w:p w:rsidR="005457E4" w:rsidRDefault="00B019CD" w:rsidP="00B019CD">
            <w:pPr>
              <w:jc w:val="center"/>
            </w:pPr>
            <w:r>
              <w:t>0,5</w:t>
            </w:r>
          </w:p>
        </w:tc>
      </w:tr>
      <w:tr w:rsidR="005457E4" w:rsidTr="00B019CD">
        <w:tc>
          <w:tcPr>
            <w:tcW w:w="1812" w:type="dxa"/>
          </w:tcPr>
          <w:p w:rsidR="005457E4" w:rsidRDefault="005457E4" w:rsidP="005457E4">
            <w:r>
              <w:t>A2/A2* A2/A2</w:t>
            </w:r>
          </w:p>
        </w:tc>
        <w:tc>
          <w:tcPr>
            <w:tcW w:w="1812" w:type="dxa"/>
            <w:gridSpan w:val="2"/>
            <w:vAlign w:val="center"/>
          </w:tcPr>
          <w:p w:rsidR="005457E4" w:rsidRDefault="00B019CD" w:rsidP="00B019CD">
            <w:pPr>
              <w:jc w:val="center"/>
            </w:pPr>
            <w:r>
              <w:t>R²</w:t>
            </w:r>
          </w:p>
        </w:tc>
        <w:tc>
          <w:tcPr>
            <w:tcW w:w="1812" w:type="dxa"/>
            <w:gridSpan w:val="3"/>
            <w:vAlign w:val="center"/>
          </w:tcPr>
          <w:p w:rsidR="005457E4" w:rsidRDefault="00B019CD" w:rsidP="00B019CD">
            <w:pPr>
              <w:jc w:val="center"/>
            </w:pPr>
            <w:r>
              <w:t>0</w:t>
            </w:r>
          </w:p>
        </w:tc>
        <w:tc>
          <w:tcPr>
            <w:tcW w:w="1813" w:type="dxa"/>
            <w:gridSpan w:val="2"/>
            <w:vAlign w:val="center"/>
          </w:tcPr>
          <w:p w:rsidR="005457E4" w:rsidRDefault="00B019CD" w:rsidP="00B019CD">
            <w:pPr>
              <w:jc w:val="center"/>
            </w:pPr>
            <w:r>
              <w:t>0</w:t>
            </w:r>
          </w:p>
        </w:tc>
        <w:tc>
          <w:tcPr>
            <w:tcW w:w="1813" w:type="dxa"/>
            <w:vAlign w:val="center"/>
          </w:tcPr>
          <w:p w:rsidR="005457E4" w:rsidRDefault="00B019CD" w:rsidP="00B019CD">
            <w:pPr>
              <w:jc w:val="center"/>
            </w:pPr>
            <w:r>
              <w:t>1</w:t>
            </w:r>
          </w:p>
        </w:tc>
      </w:tr>
      <w:tr w:rsidR="00B019CD" w:rsidTr="00B019CD">
        <w:tc>
          <w:tcPr>
            <w:tcW w:w="1838" w:type="dxa"/>
            <w:gridSpan w:val="2"/>
          </w:tcPr>
          <w:p w:rsidR="00B019CD" w:rsidRDefault="00B019CD" w:rsidP="005605EC">
            <w:r>
              <w:t>Totaux</w:t>
            </w:r>
          </w:p>
        </w:tc>
        <w:tc>
          <w:tcPr>
            <w:tcW w:w="1843" w:type="dxa"/>
            <w:gridSpan w:val="2"/>
          </w:tcPr>
          <w:p w:rsidR="00B019CD" w:rsidRDefault="00B019CD" w:rsidP="005605EC"/>
        </w:tc>
        <w:tc>
          <w:tcPr>
            <w:tcW w:w="1701" w:type="dxa"/>
          </w:tcPr>
          <w:p w:rsidR="00B019CD" w:rsidRDefault="00B019CD" w:rsidP="005605EC">
            <w:r>
              <w:t>D²+D*H</w:t>
            </w:r>
            <w:proofErr w:type="gramStart"/>
            <w:r>
              <w:t>+(</w:t>
            </w:r>
            <w:proofErr w:type="gramEnd"/>
            <w:r>
              <w:t>1/4)*H²</w:t>
            </w:r>
          </w:p>
        </w:tc>
        <w:tc>
          <w:tcPr>
            <w:tcW w:w="1843" w:type="dxa"/>
            <w:gridSpan w:val="2"/>
          </w:tcPr>
          <w:p w:rsidR="00B019CD" w:rsidRDefault="00B019CD" w:rsidP="005605EC">
            <w:r>
              <w:t>D*H+2*D*R</w:t>
            </w:r>
            <w:proofErr w:type="gramStart"/>
            <w:r>
              <w:t>+(</w:t>
            </w:r>
            <w:proofErr w:type="gramEnd"/>
            <w:r>
              <w:t>1/2)*H²+H*R</w:t>
            </w:r>
          </w:p>
        </w:tc>
        <w:tc>
          <w:tcPr>
            <w:tcW w:w="1842" w:type="dxa"/>
            <w:gridSpan w:val="2"/>
          </w:tcPr>
          <w:p w:rsidR="00B019CD" w:rsidRDefault="00B019CD" w:rsidP="005605EC">
            <w:r>
              <w:t>(1/4)*H²+ H*R+R²</w:t>
            </w:r>
          </w:p>
        </w:tc>
      </w:tr>
    </w:tbl>
    <w:p w:rsidR="005457E4" w:rsidRDefault="005457E4" w:rsidP="005457E4">
      <w:pPr>
        <w:spacing w:after="0"/>
      </w:pPr>
    </w:p>
    <w:p w:rsidR="00B019CD" w:rsidRDefault="00B019CD" w:rsidP="005457E4">
      <w:pPr>
        <w:spacing w:after="0"/>
      </w:pPr>
      <w:r>
        <w:t xml:space="preserve">On peut calculer la fréquence </w:t>
      </w:r>
      <w:r w:rsidR="00AC331E">
        <w:t>des différents génotypes dans</w:t>
      </w:r>
      <w:r>
        <w:t xml:space="preserve"> la génération obtenue : </w:t>
      </w:r>
    </w:p>
    <w:p w:rsidR="00B019CD" w:rsidRPr="00FC545C" w:rsidRDefault="00AC331E" w:rsidP="005457E4">
      <w:pPr>
        <w:spacing w:after="0"/>
        <w:rPr>
          <w:lang w:val="en-US"/>
        </w:rPr>
      </w:pPr>
      <w:proofErr w:type="gramStart"/>
      <w:r w:rsidRPr="00FC545C">
        <w:rPr>
          <w:lang w:val="en-US"/>
        </w:rPr>
        <w:t>f</w:t>
      </w:r>
      <w:r w:rsidR="00B019CD" w:rsidRPr="00FC545C">
        <w:rPr>
          <w:lang w:val="en-US"/>
        </w:rPr>
        <w:t>(</w:t>
      </w:r>
      <w:proofErr w:type="gramEnd"/>
      <w:r w:rsidR="00B019CD" w:rsidRPr="00FC545C">
        <w:rPr>
          <w:lang w:val="en-US"/>
        </w:rPr>
        <w:t>A1</w:t>
      </w:r>
      <w:r w:rsidRPr="00FC545C">
        <w:rPr>
          <w:lang w:val="en-US"/>
        </w:rPr>
        <w:t>/A1</w:t>
      </w:r>
      <w:r w:rsidR="00B019CD" w:rsidRPr="00FC545C">
        <w:rPr>
          <w:lang w:val="en-US"/>
        </w:rPr>
        <w:t>) = D² + D*H +(1/2)*</w:t>
      </w:r>
      <w:r w:rsidRPr="00FC545C">
        <w:rPr>
          <w:lang w:val="en-US"/>
        </w:rPr>
        <w:t>(1/4)*</w:t>
      </w:r>
      <w:r w:rsidR="00B019CD" w:rsidRPr="00FC545C">
        <w:rPr>
          <w:lang w:val="en-US"/>
        </w:rPr>
        <w:t>H²</w:t>
      </w:r>
      <w:r w:rsidRPr="00FC545C">
        <w:rPr>
          <w:lang w:val="en-US"/>
        </w:rPr>
        <w:t xml:space="preserve"> </w:t>
      </w:r>
    </w:p>
    <w:p w:rsidR="00AC331E" w:rsidRPr="00FC545C" w:rsidRDefault="00B019CD" w:rsidP="005457E4">
      <w:pPr>
        <w:spacing w:after="0"/>
        <w:rPr>
          <w:lang w:val="en-US"/>
        </w:rPr>
      </w:pPr>
      <w:r w:rsidRPr="00FC545C">
        <w:rPr>
          <w:lang w:val="en-US"/>
        </w:rPr>
        <w:t>(D+H/2)² = D² + D*H + (1/4)*H²</w:t>
      </w:r>
      <w:r w:rsidR="00AC331E" w:rsidRPr="00FC545C">
        <w:rPr>
          <w:lang w:val="en-US"/>
        </w:rPr>
        <w:t xml:space="preserve"> </w:t>
      </w:r>
      <w:proofErr w:type="gramStart"/>
      <w:r w:rsidR="00AC331E" w:rsidRPr="00FC545C">
        <w:rPr>
          <w:lang w:val="en-US"/>
        </w:rPr>
        <w:t>et</w:t>
      </w:r>
      <w:proofErr w:type="gramEnd"/>
      <w:r w:rsidR="00AC331E" w:rsidRPr="00FC545C">
        <w:rPr>
          <w:lang w:val="en-US"/>
        </w:rPr>
        <w:t xml:space="preserve"> D+H/2 = p</w:t>
      </w:r>
    </w:p>
    <w:p w:rsidR="00B019CD" w:rsidRDefault="00B019CD" w:rsidP="005457E4">
      <w:pPr>
        <w:spacing w:after="0"/>
      </w:pPr>
      <w:r>
        <w:t xml:space="preserve">Donc </w:t>
      </w:r>
      <w:proofErr w:type="gramStart"/>
      <w:r>
        <w:t>f(</w:t>
      </w:r>
      <w:proofErr w:type="gramEnd"/>
      <w:r>
        <w:t>A1</w:t>
      </w:r>
      <w:r w:rsidR="00AC331E">
        <w:t>/A1</w:t>
      </w:r>
      <w:r>
        <w:t xml:space="preserve">) = </w:t>
      </w:r>
      <w:r w:rsidR="00AC331E">
        <w:t>p²</w:t>
      </w:r>
    </w:p>
    <w:p w:rsidR="00AC331E" w:rsidRDefault="00AC331E" w:rsidP="005457E4">
      <w:pPr>
        <w:spacing w:after="0"/>
      </w:pPr>
    </w:p>
    <w:p w:rsidR="00AC331E" w:rsidRDefault="00AC331E" w:rsidP="005457E4">
      <w:pPr>
        <w:spacing w:after="0"/>
      </w:pPr>
      <w:r>
        <w:t xml:space="preserve">De même, </w:t>
      </w:r>
      <w:proofErr w:type="gramStart"/>
      <w:r>
        <w:t>f(</w:t>
      </w:r>
      <w:proofErr w:type="gramEnd"/>
      <w:r>
        <w:t>A2/A2) = q²</w:t>
      </w:r>
    </w:p>
    <w:p w:rsidR="00AC331E" w:rsidRDefault="00AC331E" w:rsidP="005457E4">
      <w:pPr>
        <w:spacing w:after="0"/>
      </w:pPr>
    </w:p>
    <w:p w:rsidR="00AC331E" w:rsidRPr="00FC545C" w:rsidRDefault="00AC331E" w:rsidP="005457E4">
      <w:pPr>
        <w:spacing w:after="0"/>
        <w:rPr>
          <w:lang w:val="en-US"/>
        </w:rPr>
      </w:pPr>
      <w:proofErr w:type="gramStart"/>
      <w:r w:rsidRPr="00FC545C">
        <w:rPr>
          <w:lang w:val="en-US"/>
        </w:rPr>
        <w:t>f(</w:t>
      </w:r>
      <w:proofErr w:type="gramEnd"/>
      <w:r w:rsidRPr="00FC545C">
        <w:rPr>
          <w:lang w:val="en-US"/>
        </w:rPr>
        <w:t>A1/A2) = D*H+2*D*R+(1/2)*H²+H*R</w:t>
      </w:r>
    </w:p>
    <w:p w:rsidR="00AC331E" w:rsidRPr="00FC545C" w:rsidRDefault="00AC331E" w:rsidP="005457E4">
      <w:pPr>
        <w:spacing w:after="0"/>
        <w:rPr>
          <w:lang w:val="en-US"/>
        </w:rPr>
      </w:pPr>
      <w:proofErr w:type="gramStart"/>
      <w:r w:rsidRPr="00FC545C">
        <w:rPr>
          <w:lang w:val="en-US"/>
        </w:rPr>
        <w:lastRenderedPageBreak/>
        <w:t>or</w:t>
      </w:r>
      <w:proofErr w:type="gramEnd"/>
      <w:r w:rsidRPr="00FC545C">
        <w:rPr>
          <w:lang w:val="en-US"/>
        </w:rPr>
        <w:t xml:space="preserve"> p*q= (D+H/2)*( H/2+R) = (1/2)*D*H +D*R+(1/4)*H²+(1/2)*R*H</w:t>
      </w:r>
    </w:p>
    <w:p w:rsidR="00AC331E" w:rsidRDefault="00AC331E" w:rsidP="005457E4">
      <w:pPr>
        <w:spacing w:after="0"/>
      </w:pPr>
      <w:r>
        <w:t xml:space="preserve">donc </w:t>
      </w:r>
      <w:proofErr w:type="gramStart"/>
      <w:r>
        <w:t>f(</w:t>
      </w:r>
      <w:proofErr w:type="gramEnd"/>
      <w:r>
        <w:t>A1/A2) = 2*p*q</w:t>
      </w:r>
    </w:p>
    <w:p w:rsidR="00AC331E" w:rsidRDefault="00AC331E" w:rsidP="005457E4">
      <w:pPr>
        <w:spacing w:after="0"/>
      </w:pPr>
    </w:p>
    <w:p w:rsidR="00AC331E" w:rsidRDefault="00AC331E" w:rsidP="005457E4">
      <w:pPr>
        <w:spacing w:after="0"/>
      </w:pPr>
      <w:r>
        <w:t xml:space="preserve">Calculons la fréquence de l’allèle p dans la génération obtenue : </w:t>
      </w:r>
    </w:p>
    <w:p w:rsidR="00AC331E" w:rsidRDefault="00AC331E" w:rsidP="005457E4">
      <w:pPr>
        <w:spacing w:after="0"/>
      </w:pPr>
      <w:r>
        <w:t>f(A1) = p²+</w:t>
      </w:r>
      <w:proofErr w:type="spellStart"/>
      <w:r>
        <w:t>pq</w:t>
      </w:r>
      <w:proofErr w:type="spellEnd"/>
      <w:r>
        <w:t xml:space="preserve"> = </w:t>
      </w:r>
      <w:proofErr w:type="gramStart"/>
      <w:r>
        <w:t>p(</w:t>
      </w:r>
      <w:proofErr w:type="gramEnd"/>
      <w:r>
        <w:t>p+q)=p</w:t>
      </w:r>
    </w:p>
    <w:p w:rsidR="00AC331E" w:rsidRDefault="00AC331E" w:rsidP="005457E4">
      <w:pPr>
        <w:spacing w:after="0"/>
      </w:pPr>
      <w:r>
        <w:t>Donc la fréquence de l’allèle A1 est inchangée, ainsi que celle de l’allèle A2.</w:t>
      </w:r>
    </w:p>
    <w:p w:rsidR="00AC331E" w:rsidRDefault="00AC331E" w:rsidP="005457E4">
      <w:pPr>
        <w:spacing w:after="0"/>
      </w:pPr>
    </w:p>
    <w:p w:rsidR="00AC331E" w:rsidRDefault="00AC331E" w:rsidP="007C640C">
      <w:pPr>
        <w:pBdr>
          <w:top w:val="single" w:sz="4" w:space="1" w:color="auto"/>
          <w:left w:val="single" w:sz="4" w:space="4" w:color="auto"/>
          <w:bottom w:val="single" w:sz="4" w:space="1" w:color="auto"/>
          <w:right w:val="single" w:sz="4" w:space="4" w:color="auto"/>
        </w:pBdr>
        <w:spacing w:after="0"/>
      </w:pPr>
      <w:r>
        <w:t>L</w:t>
      </w:r>
      <w:r w:rsidR="007C640C">
        <w:t xml:space="preserve">e modèle de Hardy Weinberg postule qu’une population de très grande taille, </w:t>
      </w:r>
      <w:proofErr w:type="spellStart"/>
      <w:r w:rsidR="007C640C">
        <w:t>panmictique</w:t>
      </w:r>
      <w:proofErr w:type="spellEnd"/>
      <w:r w:rsidR="007C640C">
        <w:t xml:space="preserve">, sans migration, sélection naturelle, mutations </w:t>
      </w:r>
      <w:proofErr w:type="gramStart"/>
      <w:r w:rsidR="007C640C">
        <w:t>a</w:t>
      </w:r>
      <w:proofErr w:type="gramEnd"/>
      <w:r w:rsidR="007C640C">
        <w:t xml:space="preserve"> des fréquences </w:t>
      </w:r>
      <w:proofErr w:type="spellStart"/>
      <w:r w:rsidR="007C640C">
        <w:t>alléliques</w:t>
      </w:r>
      <w:proofErr w:type="spellEnd"/>
      <w:r w:rsidR="007C640C">
        <w:t xml:space="preserve"> constantes au cours des générations.</w:t>
      </w:r>
    </w:p>
    <w:p w:rsidR="007C640C" w:rsidRDefault="007C640C" w:rsidP="005457E4">
      <w:pPr>
        <w:spacing w:after="0"/>
      </w:pPr>
      <w:r>
        <w:t xml:space="preserve">L’équilibre de Hardy Weinberg est vérifié quand on a bien la relation mathématique attendue entre les fréquences génotypiques et les fréquences </w:t>
      </w:r>
      <w:proofErr w:type="spellStart"/>
      <w:r>
        <w:t>alléliques</w:t>
      </w:r>
      <w:proofErr w:type="spellEnd"/>
      <w:r>
        <w:t>.</w:t>
      </w:r>
    </w:p>
    <w:p w:rsidR="007C640C" w:rsidRDefault="007C640C" w:rsidP="005457E4">
      <w:pPr>
        <w:spacing w:after="0"/>
      </w:pPr>
    </w:p>
    <w:p w:rsidR="007C640C" w:rsidRPr="007C640C" w:rsidRDefault="007C640C" w:rsidP="007C640C">
      <w:pPr>
        <w:pStyle w:val="Paragraphedeliste"/>
        <w:numPr>
          <w:ilvl w:val="0"/>
          <w:numId w:val="3"/>
        </w:numPr>
        <w:spacing w:after="0"/>
        <w:rPr>
          <w:u w:val="single"/>
        </w:rPr>
      </w:pPr>
      <w:r w:rsidRPr="007C640C">
        <w:rPr>
          <w:u w:val="single"/>
        </w:rPr>
        <w:t xml:space="preserve">Par les probabilités directement (méthode plus mathématique, qui suppose le </w:t>
      </w:r>
      <w:proofErr w:type="spellStart"/>
      <w:r w:rsidRPr="007C640C">
        <w:rPr>
          <w:u w:val="single"/>
        </w:rPr>
        <w:t>smêmes</w:t>
      </w:r>
      <w:proofErr w:type="spellEnd"/>
      <w:r w:rsidRPr="007C640C">
        <w:rPr>
          <w:u w:val="single"/>
        </w:rPr>
        <w:t xml:space="preserve"> conditions.</w:t>
      </w:r>
    </w:p>
    <w:p w:rsidR="007C640C" w:rsidRDefault="007C640C" w:rsidP="007C640C">
      <w:pPr>
        <w:spacing w:after="0"/>
      </w:pPr>
      <w:r>
        <w:t>Si la fréquence de l’allèle A1 est p et celle de l’allèle A2 est q.</w:t>
      </w:r>
    </w:p>
    <w:p w:rsidR="007C640C" w:rsidRDefault="007C640C" w:rsidP="007C640C">
      <w:pPr>
        <w:spacing w:after="0"/>
      </w:pPr>
      <w:r>
        <w:t>La probabilité à la génération suivante (si panmixie…</w:t>
      </w:r>
      <w:proofErr w:type="gramStart"/>
      <w:r>
        <w:t>)d’</w:t>
      </w:r>
      <w:proofErr w:type="spellStart"/>
      <w:r>
        <w:t>obtenie</w:t>
      </w:r>
      <w:proofErr w:type="spellEnd"/>
      <w:proofErr w:type="gramEnd"/>
      <w:r>
        <w:t xml:space="preserve"> un individu (A1/A1) est de p². </w:t>
      </w:r>
      <w:proofErr w:type="gramStart"/>
      <w:r>
        <w:t>celle</w:t>
      </w:r>
      <w:proofErr w:type="gramEnd"/>
      <w:r>
        <w:t xml:space="preserve"> d’obtenir un individu (A2/A2) est de q² et celle d’obtenir un individu (A1/A2) est de 2pq.</w:t>
      </w:r>
    </w:p>
    <w:p w:rsidR="007C640C" w:rsidRDefault="007C640C" w:rsidP="007C640C">
      <w:pPr>
        <w:spacing w:after="0"/>
      </w:pPr>
      <w:r>
        <w:t>On peut ensuite tenir le même raisonnement que précédemment.</w:t>
      </w:r>
    </w:p>
    <w:p w:rsidR="007C640C" w:rsidRDefault="007C640C" w:rsidP="007C640C">
      <w:pPr>
        <w:spacing w:after="0"/>
      </w:pPr>
      <w:r>
        <w:t>Cette méthode est plus rapide mais plus abstraite</w:t>
      </w:r>
      <w:r w:rsidR="00721751">
        <w:t>.</w:t>
      </w:r>
    </w:p>
    <w:p w:rsidR="00721751" w:rsidRDefault="00721751" w:rsidP="007C640C">
      <w:pPr>
        <w:spacing w:after="0"/>
      </w:pPr>
    </w:p>
    <w:p w:rsidR="00721751" w:rsidRPr="006E67D4" w:rsidRDefault="00721751" w:rsidP="00721751">
      <w:pPr>
        <w:pStyle w:val="Paragraphedeliste"/>
        <w:numPr>
          <w:ilvl w:val="0"/>
          <w:numId w:val="2"/>
        </w:numPr>
        <w:spacing w:after="0"/>
        <w:rPr>
          <w:b/>
          <w:bCs/>
          <w:u w:val="single"/>
        </w:rPr>
      </w:pPr>
      <w:r w:rsidRPr="006E67D4">
        <w:rPr>
          <w:b/>
          <w:bCs/>
          <w:u w:val="single"/>
        </w:rPr>
        <w:t xml:space="preserve">Comment déterminer à partir d’effectifs </w:t>
      </w:r>
      <w:r w:rsidR="00B477A0">
        <w:rPr>
          <w:b/>
          <w:bCs/>
          <w:u w:val="single"/>
        </w:rPr>
        <w:t xml:space="preserve">observés </w:t>
      </w:r>
      <w:r w:rsidRPr="006E67D4">
        <w:rPr>
          <w:b/>
          <w:bCs/>
          <w:u w:val="single"/>
        </w:rPr>
        <w:t>si nous sommes dans le cas de l’équilibre de Hardy-Weinberg ?</w:t>
      </w:r>
    </w:p>
    <w:p w:rsidR="00721751" w:rsidRDefault="00721751" w:rsidP="00721751">
      <w:pPr>
        <w:spacing w:after="0"/>
      </w:pPr>
      <w:r>
        <w:t>Il est difficile pour un élève de décider si les effectifs observés sont très éloignés ou pas des effectifs théoriques dans le cadre de la loi de Hardy Weinberg. Surtout que cela dépend de la taille de l’effectif, et du risque d’erreur que l’on est prêt à prendre. (NB. C’est la même chose pour déterminer à partir de résultats de F2 si deux gènes sont liés ou indépendants).</w:t>
      </w:r>
    </w:p>
    <w:p w:rsidR="00721751" w:rsidRDefault="00721751" w:rsidP="00721751">
      <w:pPr>
        <w:spacing w:after="0"/>
      </w:pPr>
      <w:r>
        <w:t>La solution à ce problème est d’utiliser des tests statistiques pas au programme de SVT (</w:t>
      </w:r>
      <w:r>
        <w:rPr>
          <w:color w:val="FF0000"/>
        </w:rPr>
        <w:t>Vérifier en maths !</w:t>
      </w:r>
      <w:r w:rsidR="009030AF">
        <w:rPr>
          <w:color w:val="FF0000"/>
        </w:rPr>
        <w:t>)</w:t>
      </w:r>
      <w:r w:rsidR="009030AF">
        <w:t>.</w:t>
      </w:r>
    </w:p>
    <w:p w:rsidR="00721751" w:rsidRDefault="00721751" w:rsidP="00721751">
      <w:pPr>
        <w:spacing w:after="0"/>
      </w:pPr>
      <w:r>
        <w:t xml:space="preserve">Je vous propose donc un fichier Excel dans lequel </w:t>
      </w:r>
      <w:r w:rsidRPr="001F2E59">
        <w:rPr>
          <w:b/>
          <w:bCs/>
        </w:rPr>
        <w:t>l’élève peut rentrer les effectifs observés</w:t>
      </w:r>
      <w:r w:rsidR="001F2E59" w:rsidRPr="001F2E59">
        <w:rPr>
          <w:b/>
          <w:bCs/>
        </w:rPr>
        <w:t>, et théoriques</w:t>
      </w:r>
      <w:r w:rsidRPr="001F2E59">
        <w:rPr>
          <w:b/>
          <w:bCs/>
        </w:rPr>
        <w:t xml:space="preserve"> des génotypes</w:t>
      </w:r>
      <w:r>
        <w:t xml:space="preserve"> dans le cas d’un gène avec deux allèles autosomiques</w:t>
      </w:r>
      <w:r w:rsidR="007D3C54">
        <w:t>, et d’un problème avec un degré de liberté</w:t>
      </w:r>
      <w:r w:rsidR="001F2E59">
        <w:t xml:space="preserve"> (feuille </w:t>
      </w:r>
      <w:proofErr w:type="spellStart"/>
      <w:r w:rsidR="001F2E59">
        <w:t>calculseleves</w:t>
      </w:r>
      <w:proofErr w:type="spellEnd"/>
      <w:r w:rsidR="001F2E59">
        <w:t>)</w:t>
      </w:r>
      <w:r>
        <w:t>.</w:t>
      </w:r>
      <w:r w:rsidR="001F2E59">
        <w:t xml:space="preserve"> Dans la feuille suivante (</w:t>
      </w:r>
      <w:proofErr w:type="spellStart"/>
      <w:r w:rsidR="001F2E59">
        <w:t>calculstableur</w:t>
      </w:r>
      <w:proofErr w:type="spellEnd"/>
      <w:r w:rsidR="001F2E59">
        <w:t>), il n’a qu’à rentrer les effectifs observés et tout le reste est calculé automatiquement.</w:t>
      </w:r>
      <w:r>
        <w:t xml:space="preserve"> </w:t>
      </w:r>
    </w:p>
    <w:p w:rsidR="007D3C54" w:rsidRDefault="007D3C54" w:rsidP="00721751">
      <w:pPr>
        <w:spacing w:after="0"/>
        <w:rPr>
          <w:noProof/>
        </w:rPr>
      </w:pPr>
    </w:p>
    <w:p w:rsidR="00721751" w:rsidRDefault="007D3C54" w:rsidP="007D3C54">
      <w:pPr>
        <w:spacing w:after="0"/>
        <w:ind w:left="-709"/>
      </w:pPr>
      <w:r>
        <w:rPr>
          <w:noProof/>
          <w:lang w:eastAsia="ja-JP"/>
        </w:rPr>
        <w:drawing>
          <wp:inline distT="0" distB="0" distL="0" distR="0">
            <wp:extent cx="6664362" cy="1498600"/>
            <wp:effectExtent l="0" t="0" r="3175" b="635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srcRect t="27043" b="32980"/>
                    <a:stretch/>
                  </pic:blipFill>
                  <pic:spPr bwMode="auto">
                    <a:xfrm>
                      <a:off x="0" y="0"/>
                      <a:ext cx="6669024" cy="1499648"/>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7D3C54" w:rsidRDefault="007D3C54" w:rsidP="007D3C54">
      <w:pPr>
        <w:spacing w:after="0"/>
        <w:ind w:left="-709"/>
      </w:pPr>
      <w:r>
        <w:t>Tableau « vide</w:t>
      </w:r>
      <w:r w:rsidR="001F2E59">
        <w:t> »</w:t>
      </w:r>
    </w:p>
    <w:p w:rsidR="007D3C54" w:rsidRDefault="007D3C54" w:rsidP="007D3C54">
      <w:pPr>
        <w:spacing w:after="0"/>
        <w:ind w:left="-709"/>
      </w:pPr>
    </w:p>
    <w:p w:rsidR="006E67D4" w:rsidRDefault="00721751" w:rsidP="00721751">
      <w:pPr>
        <w:spacing w:after="0"/>
        <w:rPr>
          <w:b/>
          <w:bCs/>
        </w:rPr>
      </w:pPr>
      <w:r w:rsidRPr="006E67D4">
        <w:rPr>
          <w:b/>
          <w:bCs/>
        </w:rPr>
        <w:t xml:space="preserve">Exemple : </w:t>
      </w:r>
      <w:r w:rsidR="006E67D4" w:rsidRPr="006E67D4">
        <w:rPr>
          <w:b/>
          <w:bCs/>
        </w:rPr>
        <w:t>Belin p 77 groupes sanguin MN</w:t>
      </w:r>
    </w:p>
    <w:p w:rsidR="00B477A0" w:rsidRDefault="00B477A0" w:rsidP="00721751">
      <w:pPr>
        <w:spacing w:after="0"/>
      </w:pPr>
      <w:r>
        <w:t>On a :</w:t>
      </w:r>
    </w:p>
    <w:tbl>
      <w:tblPr>
        <w:tblStyle w:val="Grilledutableau"/>
        <w:tblW w:w="0" w:type="auto"/>
        <w:tblLook w:val="04A0"/>
      </w:tblPr>
      <w:tblGrid>
        <w:gridCol w:w="2265"/>
        <w:gridCol w:w="2265"/>
        <w:gridCol w:w="2266"/>
        <w:gridCol w:w="2266"/>
      </w:tblGrid>
      <w:tr w:rsidR="00B477A0" w:rsidTr="00B477A0">
        <w:tc>
          <w:tcPr>
            <w:tcW w:w="2265" w:type="dxa"/>
          </w:tcPr>
          <w:p w:rsidR="00B477A0" w:rsidRDefault="00B477A0" w:rsidP="00721751">
            <w:r>
              <w:t>Génotypes</w:t>
            </w:r>
          </w:p>
        </w:tc>
        <w:tc>
          <w:tcPr>
            <w:tcW w:w="2265" w:type="dxa"/>
          </w:tcPr>
          <w:p w:rsidR="00B477A0" w:rsidRDefault="00B477A0" w:rsidP="00721751">
            <w:r>
              <w:t>(M/M)</w:t>
            </w:r>
          </w:p>
        </w:tc>
        <w:tc>
          <w:tcPr>
            <w:tcW w:w="2266" w:type="dxa"/>
          </w:tcPr>
          <w:p w:rsidR="00B477A0" w:rsidRDefault="00B477A0" w:rsidP="00721751">
            <w:r>
              <w:t>(M/N)</w:t>
            </w:r>
          </w:p>
        </w:tc>
        <w:tc>
          <w:tcPr>
            <w:tcW w:w="2266" w:type="dxa"/>
          </w:tcPr>
          <w:p w:rsidR="00B477A0" w:rsidRDefault="00B477A0" w:rsidP="00721751">
            <w:r>
              <w:t>(N/N)</w:t>
            </w:r>
          </w:p>
        </w:tc>
      </w:tr>
      <w:tr w:rsidR="00B477A0" w:rsidTr="00B477A0">
        <w:tc>
          <w:tcPr>
            <w:tcW w:w="2265" w:type="dxa"/>
          </w:tcPr>
          <w:p w:rsidR="00B477A0" w:rsidRDefault="00B477A0" w:rsidP="00721751">
            <w:r>
              <w:lastRenderedPageBreak/>
              <w:t>Nombre d’individus</w:t>
            </w:r>
            <w:r w:rsidR="00116D7F">
              <w:t xml:space="preserve"> (effectifs observés)</w:t>
            </w:r>
          </w:p>
        </w:tc>
        <w:tc>
          <w:tcPr>
            <w:tcW w:w="2265" w:type="dxa"/>
          </w:tcPr>
          <w:p w:rsidR="00B477A0" w:rsidRDefault="00B477A0" w:rsidP="00721751">
            <w:r>
              <w:t>406</w:t>
            </w:r>
          </w:p>
        </w:tc>
        <w:tc>
          <w:tcPr>
            <w:tcW w:w="2266" w:type="dxa"/>
          </w:tcPr>
          <w:p w:rsidR="00B477A0" w:rsidRDefault="00B477A0" w:rsidP="00721751">
            <w:r>
              <w:t>744</w:t>
            </w:r>
          </w:p>
        </w:tc>
        <w:tc>
          <w:tcPr>
            <w:tcW w:w="2266" w:type="dxa"/>
          </w:tcPr>
          <w:p w:rsidR="00B477A0" w:rsidRDefault="00B477A0" w:rsidP="00721751">
            <w:r>
              <w:t>332</w:t>
            </w:r>
          </w:p>
        </w:tc>
      </w:tr>
    </w:tbl>
    <w:p w:rsidR="00B477A0" w:rsidRDefault="00B477A0" w:rsidP="00721751">
      <w:pPr>
        <w:spacing w:after="0"/>
      </w:pPr>
    </w:p>
    <w:p w:rsidR="00B477A0" w:rsidRDefault="00B477A0" w:rsidP="00721751">
      <w:pPr>
        <w:spacing w:after="0"/>
      </w:pPr>
      <w:r>
        <w:t xml:space="preserve">On peut alors calculer les fréquences </w:t>
      </w:r>
      <w:proofErr w:type="spellStart"/>
      <w:r>
        <w:t>alléliques</w:t>
      </w:r>
      <w:proofErr w:type="spellEnd"/>
      <w:r>
        <w:t xml:space="preserve"> : </w:t>
      </w:r>
      <w:r w:rsidR="00116D7F">
        <w:t>(on admet que si la population est très grande, les fréquences des allèles sont égales aux probabilités de « piocher » un allèle dans la population (« loi des grands nombres » citée dans le programme d’ES)</w:t>
      </w:r>
    </w:p>
    <w:p w:rsidR="00B477A0" w:rsidRDefault="00B477A0" w:rsidP="00721751">
      <w:pPr>
        <w:spacing w:after="0"/>
      </w:pPr>
      <w:r>
        <w:t>f(M) = (406+744/2)</w:t>
      </w:r>
      <w:proofErr w:type="gramStart"/>
      <w:r>
        <w:t>/(</w:t>
      </w:r>
      <w:proofErr w:type="gramEnd"/>
      <w:r>
        <w:t>406+744+332) = 0,52</w:t>
      </w:r>
    </w:p>
    <w:p w:rsidR="00B477A0" w:rsidRDefault="00B477A0" w:rsidP="00721751">
      <w:pPr>
        <w:spacing w:after="0"/>
      </w:pPr>
      <w:r>
        <w:t>On en déduit f(N) = 1-f(M) = 0,48</w:t>
      </w:r>
    </w:p>
    <w:p w:rsidR="00B477A0" w:rsidRDefault="00B477A0" w:rsidP="00721751">
      <w:pPr>
        <w:spacing w:after="0"/>
      </w:pPr>
    </w:p>
    <w:p w:rsidR="00B477A0" w:rsidRDefault="00B477A0" w:rsidP="00721751">
      <w:pPr>
        <w:spacing w:after="0"/>
      </w:pPr>
      <w:r>
        <w:t>On peut alors calculer les effectifs théoriques des différents génotypes si l’équilibre de Hardy-Weinberg est respecté.</w:t>
      </w:r>
    </w:p>
    <w:p w:rsidR="00B477A0" w:rsidRDefault="00B477A0" w:rsidP="00721751">
      <w:pPr>
        <w:spacing w:after="0"/>
      </w:pPr>
      <w:proofErr w:type="gramStart"/>
      <w:r>
        <w:t>f(</w:t>
      </w:r>
      <w:proofErr w:type="gramEnd"/>
      <w:r>
        <w:t>M/M) = p² ; f(M/N) = 2pq et f(N/N) = q²</w:t>
      </w:r>
    </w:p>
    <w:p w:rsidR="00B477A0" w:rsidRDefault="00B477A0" w:rsidP="00721751">
      <w:pPr>
        <w:spacing w:after="0"/>
      </w:pPr>
    </w:p>
    <w:tbl>
      <w:tblPr>
        <w:tblStyle w:val="Grilledutableau"/>
        <w:tblW w:w="0" w:type="auto"/>
        <w:tblLook w:val="04A0"/>
      </w:tblPr>
      <w:tblGrid>
        <w:gridCol w:w="2265"/>
        <w:gridCol w:w="2265"/>
        <w:gridCol w:w="2266"/>
        <w:gridCol w:w="2266"/>
      </w:tblGrid>
      <w:tr w:rsidR="00B477A0" w:rsidTr="00A86587">
        <w:tc>
          <w:tcPr>
            <w:tcW w:w="2265" w:type="dxa"/>
          </w:tcPr>
          <w:p w:rsidR="00B477A0" w:rsidRDefault="00B477A0" w:rsidP="00A86587">
            <w:r>
              <w:t>Génotypes</w:t>
            </w:r>
          </w:p>
        </w:tc>
        <w:tc>
          <w:tcPr>
            <w:tcW w:w="2265" w:type="dxa"/>
          </w:tcPr>
          <w:p w:rsidR="00B477A0" w:rsidRDefault="00B477A0" w:rsidP="00A86587">
            <w:r>
              <w:t>(M/M)</w:t>
            </w:r>
          </w:p>
        </w:tc>
        <w:tc>
          <w:tcPr>
            <w:tcW w:w="2266" w:type="dxa"/>
          </w:tcPr>
          <w:p w:rsidR="00B477A0" w:rsidRDefault="00B477A0" w:rsidP="00A86587">
            <w:r>
              <w:t>(M/N)</w:t>
            </w:r>
          </w:p>
        </w:tc>
        <w:tc>
          <w:tcPr>
            <w:tcW w:w="2266" w:type="dxa"/>
          </w:tcPr>
          <w:p w:rsidR="00B477A0" w:rsidRDefault="00B477A0" w:rsidP="00A86587">
            <w:r>
              <w:t>(N/N)</w:t>
            </w:r>
          </w:p>
        </w:tc>
      </w:tr>
      <w:tr w:rsidR="00B477A0" w:rsidTr="00A86587">
        <w:tc>
          <w:tcPr>
            <w:tcW w:w="2265" w:type="dxa"/>
          </w:tcPr>
          <w:p w:rsidR="00B477A0" w:rsidRDefault="00B477A0" w:rsidP="00A86587">
            <w:r>
              <w:t>Nombre d’individus observés</w:t>
            </w:r>
          </w:p>
        </w:tc>
        <w:tc>
          <w:tcPr>
            <w:tcW w:w="2265" w:type="dxa"/>
          </w:tcPr>
          <w:p w:rsidR="00B477A0" w:rsidRDefault="00B477A0" w:rsidP="00A86587">
            <w:r>
              <w:t>406</w:t>
            </w:r>
          </w:p>
        </w:tc>
        <w:tc>
          <w:tcPr>
            <w:tcW w:w="2266" w:type="dxa"/>
          </w:tcPr>
          <w:p w:rsidR="00B477A0" w:rsidRDefault="00B477A0" w:rsidP="00A86587">
            <w:r>
              <w:t>744</w:t>
            </w:r>
          </w:p>
        </w:tc>
        <w:tc>
          <w:tcPr>
            <w:tcW w:w="2266" w:type="dxa"/>
          </w:tcPr>
          <w:p w:rsidR="00B477A0" w:rsidRDefault="00B477A0" w:rsidP="00A86587">
            <w:r>
              <w:t>332</w:t>
            </w:r>
          </w:p>
        </w:tc>
      </w:tr>
      <w:tr w:rsidR="00B477A0" w:rsidTr="00A86587">
        <w:tc>
          <w:tcPr>
            <w:tcW w:w="2265" w:type="dxa"/>
          </w:tcPr>
          <w:p w:rsidR="00B477A0" w:rsidRDefault="00B477A0" w:rsidP="00A86587">
            <w:r>
              <w:t>Effectifs théoriques</w:t>
            </w:r>
          </w:p>
        </w:tc>
        <w:tc>
          <w:tcPr>
            <w:tcW w:w="2265" w:type="dxa"/>
          </w:tcPr>
          <w:p w:rsidR="00B477A0" w:rsidRDefault="00B477A0" w:rsidP="00A86587">
            <w:r>
              <w:t>P²*(406+744+332) =</w:t>
            </w:r>
          </w:p>
          <w:p w:rsidR="00B477A0" w:rsidRDefault="00B477A0" w:rsidP="00A86587">
            <w:r w:rsidRPr="00B477A0">
              <w:rPr>
                <w:color w:val="FF0000"/>
              </w:rPr>
              <w:t>408</w:t>
            </w:r>
          </w:p>
        </w:tc>
        <w:tc>
          <w:tcPr>
            <w:tcW w:w="2266" w:type="dxa"/>
          </w:tcPr>
          <w:p w:rsidR="00B477A0" w:rsidRDefault="00B477A0" w:rsidP="00A86587">
            <w:r>
              <w:t xml:space="preserve">2pq/1482= </w:t>
            </w:r>
            <w:r w:rsidRPr="00B477A0">
              <w:rPr>
                <w:color w:val="FF0000"/>
              </w:rPr>
              <w:t>739</w:t>
            </w:r>
          </w:p>
        </w:tc>
        <w:tc>
          <w:tcPr>
            <w:tcW w:w="2266" w:type="dxa"/>
          </w:tcPr>
          <w:p w:rsidR="00B477A0" w:rsidRDefault="00B477A0" w:rsidP="00A86587">
            <w:r>
              <w:t>q²*(406+744+332)=</w:t>
            </w:r>
          </w:p>
          <w:p w:rsidR="00B477A0" w:rsidRDefault="00B477A0" w:rsidP="00A86587">
            <w:r w:rsidRPr="00B477A0">
              <w:rPr>
                <w:color w:val="FF0000"/>
              </w:rPr>
              <w:t>334</w:t>
            </w:r>
          </w:p>
        </w:tc>
      </w:tr>
    </w:tbl>
    <w:p w:rsidR="00B477A0" w:rsidRDefault="00B477A0" w:rsidP="00721751">
      <w:pPr>
        <w:spacing w:after="0"/>
      </w:pPr>
    </w:p>
    <w:p w:rsidR="00B477A0" w:rsidRDefault="00B477A0" w:rsidP="00721751">
      <w:pPr>
        <w:spacing w:after="0"/>
      </w:pPr>
      <w:r>
        <w:t>Il faut alors décider si la distribution observée correspond bien à la distribution théorique si on respecte la loi de Hardy Weinberg. La feuille de calcul proposée est une aide à cette décision. (Ici, les valeurs sont très proches et ne prêtent pas trop à confusion).</w:t>
      </w:r>
    </w:p>
    <w:p w:rsidR="003A0750" w:rsidRDefault="003A0750" w:rsidP="00721751">
      <w:pPr>
        <w:spacing w:after="0"/>
      </w:pPr>
    </w:p>
    <w:p w:rsidR="007D3C54" w:rsidRPr="007D3C54" w:rsidRDefault="003A0750" w:rsidP="00721751">
      <w:pPr>
        <w:spacing w:after="0"/>
      </w:pPr>
      <w:r>
        <w:t>Dans la 2</w:t>
      </w:r>
      <w:r w:rsidRPr="003A0750">
        <w:rPr>
          <w:vertAlign w:val="superscript"/>
        </w:rPr>
        <w:t>ème</w:t>
      </w:r>
      <w:r>
        <w:t xml:space="preserve">  feuille de calcul (</w:t>
      </w:r>
      <w:proofErr w:type="spellStart"/>
      <w:r>
        <w:t>calculstableur</w:t>
      </w:r>
      <w:proofErr w:type="spellEnd"/>
      <w:r>
        <w:t>), il</w:t>
      </w:r>
      <w:r w:rsidR="007D3C54" w:rsidRPr="007D3C54">
        <w:t xml:space="preserve"> suffit de compléter les effectifs observés</w:t>
      </w:r>
      <w:r>
        <w:t>, dans la 1</w:t>
      </w:r>
      <w:r w:rsidRPr="003A0750">
        <w:rPr>
          <w:vertAlign w:val="superscript"/>
        </w:rPr>
        <w:t>ère</w:t>
      </w:r>
      <w:r>
        <w:t xml:space="preserve"> feuille de ca</w:t>
      </w:r>
      <w:r w:rsidR="009030AF">
        <w:t>lcul (</w:t>
      </w:r>
      <w:proofErr w:type="spellStart"/>
      <w:r w:rsidR="009030AF">
        <w:t>calculseleves</w:t>
      </w:r>
      <w:proofErr w:type="spellEnd"/>
      <w:r w:rsidR="009030AF">
        <w:t>), l’élève r</w:t>
      </w:r>
      <w:r>
        <w:t>emplit les effectifs observés et théoriques</w:t>
      </w:r>
      <w:r w:rsidR="007D3C54" w:rsidRPr="007D3C54">
        <w:t xml:space="preserve"> : </w:t>
      </w:r>
    </w:p>
    <w:p w:rsidR="007D3C54" w:rsidRDefault="007D3C54" w:rsidP="00721751">
      <w:pPr>
        <w:spacing w:after="0"/>
        <w:rPr>
          <w:noProof/>
        </w:rPr>
      </w:pPr>
    </w:p>
    <w:p w:rsidR="006E67D4" w:rsidRDefault="006E67D4" w:rsidP="007D3C54">
      <w:pPr>
        <w:spacing w:after="0"/>
        <w:ind w:left="-709"/>
      </w:pPr>
      <w:r>
        <w:rPr>
          <w:noProof/>
          <w:lang w:eastAsia="ja-JP"/>
        </w:rPr>
        <w:drawing>
          <wp:inline distT="0" distB="0" distL="0" distR="0">
            <wp:extent cx="6720840" cy="1466850"/>
            <wp:effectExtent l="0" t="0" r="381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srcRect t="28022" b="33177"/>
                    <a:stretch/>
                  </pic:blipFill>
                  <pic:spPr bwMode="auto">
                    <a:xfrm>
                      <a:off x="0" y="0"/>
                      <a:ext cx="6731348" cy="1469143"/>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7D3C54" w:rsidRDefault="007D3C54" w:rsidP="00721751">
      <w:pPr>
        <w:spacing w:after="0"/>
      </w:pPr>
      <w:r>
        <w:t>On a la valeur du Chi² et la conclusion à tirer : il est inférieur à 3,84, donc on ne peut pas rejeter l’hypothèse que l’équilibre est bien atteint (sinon on a plus de 5% de chances de se tromper)</w:t>
      </w:r>
    </w:p>
    <w:p w:rsidR="007D3C54" w:rsidRDefault="007D3C54" w:rsidP="00721751">
      <w:pPr>
        <w:spacing w:after="0"/>
      </w:pPr>
    </w:p>
    <w:p w:rsidR="00AA71F3" w:rsidRPr="00AA71F3" w:rsidRDefault="00AA71F3" w:rsidP="00AA71F3">
      <w:pPr>
        <w:spacing w:after="0"/>
        <w:rPr>
          <w:b/>
          <w:bCs/>
        </w:rPr>
      </w:pPr>
      <w:r w:rsidRPr="00AA71F3">
        <w:rPr>
          <w:b/>
          <w:bCs/>
        </w:rPr>
        <w:t>Exemple Hachette p 63 groupes sanguin MN</w:t>
      </w:r>
    </w:p>
    <w:p w:rsidR="00AA71F3" w:rsidRDefault="00AA71F3" w:rsidP="00721751">
      <w:pPr>
        <w:spacing w:after="0"/>
        <w:rPr>
          <w:noProof/>
        </w:rPr>
      </w:pPr>
    </w:p>
    <w:p w:rsidR="00AA71F3" w:rsidRDefault="00AA71F3" w:rsidP="00AA71F3">
      <w:pPr>
        <w:spacing w:after="0"/>
        <w:ind w:left="-709"/>
      </w:pPr>
      <w:r>
        <w:rPr>
          <w:noProof/>
          <w:lang w:eastAsia="ja-JP"/>
        </w:rPr>
        <w:drawing>
          <wp:inline distT="0" distB="0" distL="0" distR="0">
            <wp:extent cx="6820475" cy="1593850"/>
            <wp:effectExtent l="0" t="0" r="0" b="635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srcRect t="27435" b="31021"/>
                    <a:stretch/>
                  </pic:blipFill>
                  <pic:spPr bwMode="auto">
                    <a:xfrm>
                      <a:off x="0" y="0"/>
                      <a:ext cx="6840088" cy="1598433"/>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AA71F3" w:rsidRDefault="00A65D6A" w:rsidP="00721751">
      <w:pPr>
        <w:spacing w:after="0"/>
      </w:pPr>
      <w:r>
        <w:lastRenderedPageBreak/>
        <w:t>Encore une fois, le Chi2 est inférieur à la valeur de la table pour un risque de 5%, on ne peut pas rejeter l’hypothèse de l’équilibre.</w:t>
      </w:r>
    </w:p>
    <w:p w:rsidR="00A65D6A" w:rsidRDefault="00A65D6A" w:rsidP="00721751">
      <w:pPr>
        <w:spacing w:after="0"/>
      </w:pPr>
    </w:p>
    <w:p w:rsidR="007D3C54" w:rsidRPr="00A65D6A" w:rsidRDefault="007D3C54" w:rsidP="00A65D6A">
      <w:pPr>
        <w:pStyle w:val="Paragraphedeliste"/>
        <w:numPr>
          <w:ilvl w:val="0"/>
          <w:numId w:val="2"/>
        </w:numPr>
        <w:spacing w:after="0"/>
        <w:rPr>
          <w:b/>
          <w:bCs/>
          <w:u w:val="single"/>
        </w:rPr>
      </w:pPr>
      <w:r w:rsidRPr="00A65D6A">
        <w:rPr>
          <w:b/>
          <w:bCs/>
          <w:u w:val="single"/>
        </w:rPr>
        <w:t>Attention aux degrés de libertés !</w:t>
      </w:r>
    </w:p>
    <w:p w:rsidR="007D3C54" w:rsidRDefault="007D3C54" w:rsidP="00721751">
      <w:pPr>
        <w:spacing w:after="0"/>
      </w:pPr>
      <w:r>
        <w:t xml:space="preserve">Ne pas faire un problème </w:t>
      </w:r>
      <w:r w:rsidR="003A0750">
        <w:t>« </w:t>
      </w:r>
      <w:r>
        <w:t>qui tourne en rond</w:t>
      </w:r>
      <w:r w:rsidR="003A0750">
        <w:t> »</w:t>
      </w:r>
      <w:r>
        <w:t> !</w:t>
      </w:r>
    </w:p>
    <w:p w:rsidR="00A65D6A" w:rsidRDefault="00A65D6A" w:rsidP="003A0750">
      <w:pPr>
        <w:spacing w:after="0"/>
        <w:jc w:val="both"/>
      </w:pPr>
      <w:r>
        <w:t>Il n’est pas toujours simple d’obtenir les fréquences des génotypes, surtout quand un allèle est dominant. Par exemple pour le groupe sanguin rhésus et les allèles + (de fréquence p) et – (de fréquence q), d’après le phénotype on aura des individus [rhésus+] et des individus [rhésus-].</w:t>
      </w:r>
    </w:p>
    <w:p w:rsidR="00A65D6A" w:rsidRDefault="00A65D6A" w:rsidP="003A0750">
      <w:pPr>
        <w:spacing w:after="0"/>
        <w:jc w:val="both"/>
      </w:pPr>
      <w:r>
        <w:t>On peut alors être tentés de se dire que les individus [rhésus-] sont à la fréquence q², on peut donc calculer q, puis p, et obtenir les fréquences des différents génotypes. Mais en faisant cela, on a admis que la population était à l’équilibre de Hardy-Weinberg, et donc quand on calculera les effectifs théoriques, on trouvera forcément l’équilibre ! Il y a dans cet exemple 0 degré de liberté.</w:t>
      </w:r>
    </w:p>
    <w:p w:rsidR="00A65D6A" w:rsidRDefault="00A65D6A" w:rsidP="003A0750">
      <w:pPr>
        <w:spacing w:after="0"/>
        <w:jc w:val="both"/>
      </w:pPr>
      <w:r>
        <w:t xml:space="preserve">Il faut donc parfois trouver un autre moyen d’avoir les génotypes : par exemple si on peut faire une électrophorèse de protéines, un séquençage… pour </w:t>
      </w:r>
      <w:r w:rsidR="006A5994">
        <w:t>distinguer</w:t>
      </w:r>
      <w:r>
        <w:t xml:space="preserve"> les hétérozygotes des homozygotes.</w:t>
      </w:r>
    </w:p>
    <w:p w:rsidR="00A65D6A" w:rsidRPr="00721751" w:rsidRDefault="00A65D6A" w:rsidP="00721751">
      <w:pPr>
        <w:spacing w:after="0"/>
      </w:pPr>
    </w:p>
    <w:sectPr w:rsidR="00A65D6A" w:rsidRPr="00721751" w:rsidSect="00A763D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游ゴシック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游明朝">
    <w:panose1 w:val="00000000000000000000"/>
    <w:charset w:val="8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412D6E"/>
    <w:multiLevelType w:val="hybridMultilevel"/>
    <w:tmpl w:val="A0D23ACC"/>
    <w:lvl w:ilvl="0" w:tplc="3C7A9F88">
      <w:start w:val="1"/>
      <w:numFmt w:val="decimal"/>
      <w:lvlText w:val="%1."/>
      <w:lvlJc w:val="left"/>
      <w:pPr>
        <w:ind w:left="720" w:hanging="360"/>
      </w:pPr>
      <w:rPr>
        <w:rFonts w:hint="default"/>
        <w:b/>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72685AD6"/>
    <w:multiLevelType w:val="hybridMultilevel"/>
    <w:tmpl w:val="E9562CAC"/>
    <w:lvl w:ilvl="0" w:tplc="68BEB42E">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nsid w:val="7D284221"/>
    <w:multiLevelType w:val="hybridMultilevel"/>
    <w:tmpl w:val="309C229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0632F"/>
    <w:rsid w:val="00116D7F"/>
    <w:rsid w:val="001F2E59"/>
    <w:rsid w:val="003A0750"/>
    <w:rsid w:val="005457E4"/>
    <w:rsid w:val="006A5994"/>
    <w:rsid w:val="006E67D4"/>
    <w:rsid w:val="00721751"/>
    <w:rsid w:val="007C640C"/>
    <w:rsid w:val="007D3C54"/>
    <w:rsid w:val="009030AF"/>
    <w:rsid w:val="00976F6E"/>
    <w:rsid w:val="00A65D6A"/>
    <w:rsid w:val="00A763D7"/>
    <w:rsid w:val="00AA71F3"/>
    <w:rsid w:val="00AC331E"/>
    <w:rsid w:val="00B019CD"/>
    <w:rsid w:val="00B477A0"/>
    <w:rsid w:val="00CD5B31"/>
    <w:rsid w:val="00DE3D49"/>
    <w:rsid w:val="00F0632F"/>
    <w:rsid w:val="00FC545C"/>
  </w:rsids>
  <m:mathPr>
    <m:mathFont m:val="Cambria Math"/>
    <m:brkBin m:val="before"/>
    <m:brkBinSub m:val="--"/>
    <m:smallFrac m:val="off"/>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3D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F063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5457E4"/>
    <w:pPr>
      <w:ind w:left="720"/>
      <w:contextualSpacing/>
    </w:pPr>
  </w:style>
  <w:style w:type="paragraph" w:styleId="Textedebulles">
    <w:name w:val="Balloon Text"/>
    <w:basedOn w:val="Normal"/>
    <w:link w:val="TextedebullesCar"/>
    <w:uiPriority w:val="99"/>
    <w:semiHidden/>
    <w:unhideWhenUsed/>
    <w:rsid w:val="00FC545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C54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1466</Words>
  <Characters>8063</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Mlaure</dc:creator>
  <cp:lastModifiedBy>Jean-Christophe</cp:lastModifiedBy>
  <cp:revision>3</cp:revision>
  <dcterms:created xsi:type="dcterms:W3CDTF">2020-06-03T08:15:00Z</dcterms:created>
  <dcterms:modified xsi:type="dcterms:W3CDTF">2020-06-03T08:15:00Z</dcterms:modified>
</cp:coreProperties>
</file>